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Hlk146527773"/>
    <w:bookmarkStart w:id="1" w:name="_Hlk177725571"/>
    <w:p w:rsidR="006518F2" w:rsidRPr="0015012D" w:rsidRDefault="006518F2" w:rsidP="006518F2">
      <w:pPr>
        <w:widowControl w:val="0"/>
        <w:spacing w:after="0"/>
        <w:ind w:left="-142"/>
        <w:jc w:val="center"/>
        <w:rPr>
          <w:rFonts w:ascii="Times New Roman" w:hAnsi="Times New Roman" w:cs="Times New Roman"/>
          <w:color w:val="000000" w:themeColor="text1"/>
        </w:rPr>
      </w:pPr>
      <w:r w:rsidRPr="0015012D">
        <w:rPr>
          <w:rFonts w:ascii="Times New Roman" w:hAnsi="Times New Roman" w:cs="Times New Roman"/>
          <w:color w:val="000000" w:themeColor="text1"/>
        </w:rPr>
        <w:object w:dxaOrig="672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;visibility:visible;mso-wrap-style:square" o:ole="">
            <v:imagedata r:id="rId5" o:title=""/>
          </v:shape>
          <o:OLEObject Type="Embed" ProgID="PBrush" ShapeID="_x0000_i1025" DrawAspect="Content" ObjectID="_1791112915" r:id="rId6"/>
        </w:object>
      </w:r>
    </w:p>
    <w:p w:rsidR="006518F2" w:rsidRPr="0015012D" w:rsidRDefault="006518F2" w:rsidP="006518F2">
      <w:pPr>
        <w:widowControl w:val="0"/>
        <w:spacing w:after="0"/>
        <w:ind w:left="-142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15012D">
        <w:rPr>
          <w:rFonts w:ascii="Times New Roman" w:hAnsi="Times New Roman" w:cs="Times New Roman"/>
          <w:b/>
          <w:bCs/>
          <w:color w:val="000000" w:themeColor="text1"/>
        </w:rPr>
        <w:t>КОМУНАЛЬНЕ ПІДПРИЄМСТВО</w:t>
      </w:r>
    </w:p>
    <w:p w:rsidR="006518F2" w:rsidRPr="0015012D" w:rsidRDefault="006518F2" w:rsidP="006518F2">
      <w:pPr>
        <w:widowControl w:val="0"/>
        <w:spacing w:after="0"/>
        <w:ind w:left="-142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15012D">
        <w:rPr>
          <w:rFonts w:ascii="Times New Roman" w:hAnsi="Times New Roman" w:cs="Times New Roman"/>
          <w:b/>
          <w:bCs/>
          <w:color w:val="000000" w:themeColor="text1"/>
        </w:rPr>
        <w:t>БУЧАТРАНССЕРВІС</w:t>
      </w:r>
    </w:p>
    <w:p w:rsidR="006518F2" w:rsidRPr="0015012D" w:rsidRDefault="006518F2" w:rsidP="006518F2">
      <w:pPr>
        <w:widowControl w:val="0"/>
        <w:spacing w:after="0"/>
        <w:ind w:left="-142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15012D">
        <w:rPr>
          <w:rFonts w:ascii="Times New Roman" w:hAnsi="Times New Roman" w:cs="Times New Roman"/>
          <w:b/>
          <w:bCs/>
          <w:color w:val="000000" w:themeColor="text1"/>
        </w:rPr>
        <w:t>БУЧАНСЬКОЇ МІСЬКОЇ РАДИ</w:t>
      </w:r>
    </w:p>
    <w:p w:rsidR="006518F2" w:rsidRPr="0015012D" w:rsidRDefault="006518F2" w:rsidP="006518F2">
      <w:pPr>
        <w:widowControl w:val="0"/>
        <w:spacing w:after="0"/>
        <w:ind w:left="-142"/>
        <w:jc w:val="center"/>
        <w:rPr>
          <w:rFonts w:ascii="Times New Roman" w:hAnsi="Times New Roman" w:cs="Times New Roman"/>
          <w:color w:val="000000" w:themeColor="text1"/>
        </w:rPr>
      </w:pPr>
      <w:r w:rsidRPr="0015012D">
        <w:rPr>
          <w:rFonts w:ascii="Times New Roman" w:hAnsi="Times New Roman" w:cs="Times New Roman"/>
          <w:color w:val="000000" w:themeColor="text1"/>
        </w:rPr>
        <w:t>вул. Гребінки Євгена, 2-Г, м. Буча, Бучанський район, Київська область, 08292</w:t>
      </w:r>
    </w:p>
    <w:p w:rsidR="006518F2" w:rsidRPr="0015012D" w:rsidRDefault="006518F2" w:rsidP="006518F2">
      <w:pPr>
        <w:widowControl w:val="0"/>
        <w:spacing w:after="0"/>
        <w:ind w:left="-142"/>
        <w:jc w:val="center"/>
        <w:rPr>
          <w:rFonts w:ascii="Times New Roman" w:hAnsi="Times New Roman" w:cs="Times New Roman"/>
          <w:color w:val="000000" w:themeColor="text1"/>
        </w:rPr>
      </w:pPr>
      <w:r w:rsidRPr="0015012D">
        <w:rPr>
          <w:rFonts w:ascii="Times New Roman" w:hAnsi="Times New Roman" w:cs="Times New Roman"/>
          <w:color w:val="000000" w:themeColor="text1"/>
          <w:lang w:val="en-US"/>
        </w:rPr>
        <w:t>e</w:t>
      </w:r>
      <w:r w:rsidRPr="0015012D">
        <w:rPr>
          <w:rFonts w:ascii="Times New Roman" w:hAnsi="Times New Roman" w:cs="Times New Roman"/>
          <w:color w:val="000000" w:themeColor="text1"/>
        </w:rPr>
        <w:t>.-</w:t>
      </w:r>
      <w:r w:rsidRPr="0015012D">
        <w:rPr>
          <w:rFonts w:ascii="Times New Roman" w:hAnsi="Times New Roman" w:cs="Times New Roman"/>
          <w:color w:val="000000" w:themeColor="text1"/>
          <w:lang w:val="en-US"/>
        </w:rPr>
        <w:t>mail</w:t>
      </w:r>
      <w:r w:rsidRPr="0015012D">
        <w:rPr>
          <w:rFonts w:ascii="Times New Roman" w:hAnsi="Times New Roman" w:cs="Times New Roman"/>
          <w:color w:val="000000" w:themeColor="text1"/>
        </w:rPr>
        <w:t xml:space="preserve">: </w:t>
      </w:r>
      <w:hyperlink r:id="rId7">
        <w:r w:rsidRPr="0015012D">
          <w:rPr>
            <w:rFonts w:ascii="Times New Roman" w:hAnsi="Times New Roman" w:cs="Times New Roman"/>
            <w:color w:val="000000" w:themeColor="text1"/>
            <w:lang w:val="en-US"/>
          </w:rPr>
          <w:t>bts</w:t>
        </w:r>
        <w:r w:rsidRPr="0015012D">
          <w:rPr>
            <w:rFonts w:ascii="Times New Roman" w:hAnsi="Times New Roman" w:cs="Times New Roman"/>
            <w:color w:val="000000" w:themeColor="text1"/>
          </w:rPr>
          <w:t>@</w:t>
        </w:r>
        <w:r w:rsidRPr="0015012D">
          <w:rPr>
            <w:rFonts w:ascii="Times New Roman" w:hAnsi="Times New Roman" w:cs="Times New Roman"/>
            <w:color w:val="000000" w:themeColor="text1"/>
            <w:lang w:val="en-US"/>
          </w:rPr>
          <w:t>bucha</w:t>
        </w:r>
        <w:r w:rsidRPr="0015012D">
          <w:rPr>
            <w:rFonts w:ascii="Times New Roman" w:hAnsi="Times New Roman" w:cs="Times New Roman"/>
            <w:color w:val="000000" w:themeColor="text1"/>
          </w:rPr>
          <w:t>-</w:t>
        </w:r>
        <w:r w:rsidRPr="0015012D">
          <w:rPr>
            <w:rFonts w:ascii="Times New Roman" w:hAnsi="Times New Roman" w:cs="Times New Roman"/>
            <w:color w:val="000000" w:themeColor="text1"/>
            <w:lang w:val="en-US"/>
          </w:rPr>
          <w:t>rada</w:t>
        </w:r>
        <w:r w:rsidRPr="0015012D">
          <w:rPr>
            <w:rFonts w:ascii="Times New Roman" w:hAnsi="Times New Roman" w:cs="Times New Roman"/>
            <w:color w:val="000000" w:themeColor="text1"/>
          </w:rPr>
          <w:t>.</w:t>
        </w:r>
        <w:r w:rsidRPr="0015012D">
          <w:rPr>
            <w:rFonts w:ascii="Times New Roman" w:hAnsi="Times New Roman" w:cs="Times New Roman"/>
            <w:color w:val="000000" w:themeColor="text1"/>
            <w:lang w:val="en-US"/>
          </w:rPr>
          <w:t>gov</w:t>
        </w:r>
        <w:r w:rsidRPr="0015012D">
          <w:rPr>
            <w:rFonts w:ascii="Times New Roman" w:hAnsi="Times New Roman" w:cs="Times New Roman"/>
            <w:color w:val="000000" w:themeColor="text1"/>
          </w:rPr>
          <w:t>.</w:t>
        </w:r>
        <w:proofErr w:type="spellStart"/>
        <w:r w:rsidRPr="0015012D">
          <w:rPr>
            <w:rFonts w:ascii="Times New Roman" w:hAnsi="Times New Roman" w:cs="Times New Roman"/>
            <w:color w:val="000000" w:themeColor="text1"/>
            <w:lang w:val="en-US"/>
          </w:rPr>
          <w:t>ua</w:t>
        </w:r>
        <w:proofErr w:type="spellEnd"/>
      </w:hyperlink>
      <w:r w:rsidRPr="0015012D">
        <w:rPr>
          <w:rFonts w:ascii="Times New Roman" w:hAnsi="Times New Roman" w:cs="Times New Roman"/>
          <w:color w:val="000000" w:themeColor="text1"/>
        </w:rPr>
        <w:t xml:space="preserve"> </w:t>
      </w:r>
      <w:proofErr w:type="gramStart"/>
      <w:r w:rsidRPr="0015012D">
        <w:rPr>
          <w:rFonts w:ascii="Times New Roman" w:hAnsi="Times New Roman" w:cs="Times New Roman"/>
          <w:color w:val="000000" w:themeColor="text1"/>
        </w:rPr>
        <w:t>Код  ЄДРПОУ</w:t>
      </w:r>
      <w:proofErr w:type="gramEnd"/>
      <w:r w:rsidRPr="0015012D">
        <w:rPr>
          <w:rFonts w:ascii="Times New Roman" w:hAnsi="Times New Roman" w:cs="Times New Roman"/>
          <w:color w:val="000000" w:themeColor="text1"/>
        </w:rPr>
        <w:t xml:space="preserve"> 44908597</w:t>
      </w:r>
    </w:p>
    <w:tbl>
      <w:tblPr>
        <w:tblStyle w:val="a7"/>
        <w:tblW w:w="10773" w:type="dxa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73"/>
      </w:tblGrid>
      <w:tr w:rsidR="006518F2" w:rsidRPr="0015012D" w:rsidTr="000E607C">
        <w:trPr>
          <w:trHeight w:val="292"/>
        </w:trPr>
        <w:tc>
          <w:tcPr>
            <w:tcW w:w="10773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6518F2" w:rsidRPr="0015012D" w:rsidRDefault="006518F2" w:rsidP="000E607C">
            <w:pPr>
              <w:ind w:left="-142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15012D">
              <w:rPr>
                <w:rFonts w:ascii="Times New Roman" w:hAnsi="Times New Roman" w:cs="Times New Roman"/>
                <w:color w:val="000000" w:themeColor="text1"/>
                <w:spacing w:val="-8"/>
              </w:rPr>
              <w:t xml:space="preserve">                                                                                </w:t>
            </w:r>
            <w:r>
              <w:rPr>
                <w:rFonts w:ascii="Times New Roman" w:hAnsi="Times New Roman" w:cs="Times New Roman"/>
                <w:color w:val="000000" w:themeColor="text1"/>
                <w:spacing w:val="-8"/>
              </w:rPr>
              <w:tab/>
            </w:r>
          </w:p>
        </w:tc>
      </w:tr>
      <w:bookmarkEnd w:id="0"/>
    </w:tbl>
    <w:p w:rsidR="006518F2" w:rsidRPr="0015012D" w:rsidRDefault="006518F2" w:rsidP="006518F2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6E3D7B" w:rsidRDefault="006E3D7B" w:rsidP="006D30E7">
      <w:pPr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E340E8" w:rsidRPr="00705A8B" w:rsidRDefault="00E340E8" w:rsidP="006D30E7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705A8B">
        <w:rPr>
          <w:rFonts w:ascii="Times New Roman" w:hAnsi="Times New Roman" w:cs="Times New Roman"/>
          <w:b/>
          <w:bCs/>
          <w:sz w:val="28"/>
          <w:szCs w:val="28"/>
        </w:rPr>
        <w:t>Пояснювальна записка до фінансового плану КП "Бучатранссервіс" на 2025 рік</w:t>
      </w:r>
    </w:p>
    <w:p w:rsidR="00E340E8" w:rsidRPr="00705A8B" w:rsidRDefault="00E340E8" w:rsidP="006D30E7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7D3000" w:rsidRPr="00705A8B" w:rsidRDefault="007D3000" w:rsidP="006D30E7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705A8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1. Загальна інформація про підприємство</w:t>
      </w:r>
    </w:p>
    <w:p w:rsidR="007D3000" w:rsidRPr="00705A8B" w:rsidRDefault="007D3000" w:rsidP="006D30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05A8B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Комунальне підприємство «Бучатранссервіс» засноване рішенням Бучанської міської ради від 17 листопада 2022 року № 3236-35-VIII. Метою створення підприємства є підвищення ефективності надання транспортних послуг у Бучанській міській територіальній громаді. З моменту свого заснування КП «Бучатранссервіс» зосереджується на забезпеченні високоякісного обслуговування населення через організацію пасажирських перевезень, як регулярних, так і спеціальних, а також нерегулярних.</w:t>
      </w:r>
    </w:p>
    <w:p w:rsidR="007D3000" w:rsidRPr="00705A8B" w:rsidRDefault="007D3000" w:rsidP="006D30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05A8B">
        <w:rPr>
          <w:rFonts w:ascii="Times New Roman" w:eastAsia="Times New Roman" w:hAnsi="Times New Roman" w:cs="Times New Roman"/>
          <w:sz w:val="28"/>
          <w:szCs w:val="28"/>
          <w:lang w:eastAsia="uk-UA"/>
        </w:rPr>
        <w:t>Згідно зі статутом підприємства, основними напрямками його діяльності є:</w:t>
      </w:r>
    </w:p>
    <w:p w:rsidR="007D3000" w:rsidRPr="00705A8B" w:rsidRDefault="007D3000" w:rsidP="006D30E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05A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Організація та виконання </w:t>
      </w:r>
      <w:r w:rsidRPr="00705A8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регулярних пасажирських перевезень</w:t>
      </w:r>
      <w:r w:rsidRPr="00705A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автобусних маршрутах загального користування.</w:t>
      </w:r>
    </w:p>
    <w:p w:rsidR="007D3000" w:rsidRPr="00705A8B" w:rsidRDefault="007D3000" w:rsidP="006D30E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05A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Забезпечення </w:t>
      </w:r>
      <w:r w:rsidRPr="00705A8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нерегулярних перевезень</w:t>
      </w:r>
      <w:r w:rsidRPr="00705A8B">
        <w:rPr>
          <w:rFonts w:ascii="Times New Roman" w:eastAsia="Times New Roman" w:hAnsi="Times New Roman" w:cs="Times New Roman"/>
          <w:sz w:val="28"/>
          <w:szCs w:val="28"/>
          <w:lang w:eastAsia="uk-UA"/>
        </w:rPr>
        <w:t>, які можуть включати приватні замовлення, перевезення екскурсійних груп, спортивних команд, працівників підприємств та організацій.</w:t>
      </w:r>
    </w:p>
    <w:p w:rsidR="007D3000" w:rsidRPr="00705A8B" w:rsidRDefault="007D3000" w:rsidP="006D30E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05A8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Обслуговування зупинок громадського транспорту</w:t>
      </w:r>
      <w:r w:rsidRPr="00705A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організація </w:t>
      </w:r>
      <w:proofErr w:type="spellStart"/>
      <w:r w:rsidRPr="00705A8B">
        <w:rPr>
          <w:rFonts w:ascii="Times New Roman" w:eastAsia="Times New Roman" w:hAnsi="Times New Roman" w:cs="Times New Roman"/>
          <w:sz w:val="28"/>
          <w:szCs w:val="28"/>
          <w:lang w:eastAsia="uk-UA"/>
        </w:rPr>
        <w:t>паркувальних</w:t>
      </w:r>
      <w:proofErr w:type="spellEnd"/>
      <w:r w:rsidRPr="00705A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майданчиків у межах громади.</w:t>
      </w:r>
    </w:p>
    <w:p w:rsidR="007D3000" w:rsidRPr="00705A8B" w:rsidRDefault="007D3000" w:rsidP="006D30E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05A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Надання послуг з </w:t>
      </w:r>
      <w:r w:rsidRPr="00705A8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технічного обслуговування та ремонту</w:t>
      </w:r>
      <w:r w:rsidRPr="00705A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транспортних засобів, що включає проведення технічних оглядів, медичних оглядів водіїв, ремонт автомобілів, а також капітальний ремонт транспортних засобів та їх окремих агрегатів.</w:t>
      </w:r>
    </w:p>
    <w:p w:rsidR="007D3000" w:rsidRPr="00705A8B" w:rsidRDefault="007D3000" w:rsidP="006D30E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05A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Підготовка та </w:t>
      </w:r>
      <w:r w:rsidRPr="00705A8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розробка маршрутних паспортів</w:t>
      </w:r>
      <w:r w:rsidRPr="00705A8B">
        <w:rPr>
          <w:rFonts w:ascii="Times New Roman" w:eastAsia="Times New Roman" w:hAnsi="Times New Roman" w:cs="Times New Roman"/>
          <w:sz w:val="28"/>
          <w:szCs w:val="28"/>
          <w:lang w:eastAsia="uk-UA"/>
        </w:rPr>
        <w:t>, диспетчеризація руху автобусів на маршрутах.</w:t>
      </w:r>
    </w:p>
    <w:p w:rsidR="009C0830" w:rsidRPr="00705A8B" w:rsidRDefault="007D3000" w:rsidP="006D30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05A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Підприємство має на балансі </w:t>
      </w:r>
      <w:r w:rsidRPr="00705A8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12 автобусів</w:t>
      </w:r>
      <w:r w:rsidRPr="00705A8B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E340E8" w:rsidRPr="00705A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705A8B">
        <w:rPr>
          <w:rFonts w:ascii="Times New Roman" w:eastAsia="Times New Roman" w:hAnsi="Times New Roman" w:cs="Times New Roman"/>
          <w:sz w:val="28"/>
          <w:szCs w:val="28"/>
          <w:lang w:eastAsia="uk-UA"/>
        </w:rPr>
        <w:t>таких як</w:t>
      </w:r>
      <w:r w:rsidR="009C0830" w:rsidRPr="00705A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: </w:t>
      </w:r>
    </w:p>
    <w:tbl>
      <w:tblPr>
        <w:tblStyle w:val="a7"/>
        <w:tblW w:w="9437" w:type="dxa"/>
        <w:tblInd w:w="553" w:type="dxa"/>
        <w:tblLook w:val="04A0" w:firstRow="1" w:lastRow="0" w:firstColumn="1" w:lastColumn="0" w:noHBand="0" w:noVBand="1"/>
      </w:tblPr>
      <w:tblGrid>
        <w:gridCol w:w="606"/>
        <w:gridCol w:w="8831"/>
      </w:tblGrid>
      <w:tr w:rsidR="009C0830" w:rsidRPr="00705A8B" w:rsidTr="00943ABD">
        <w:trPr>
          <w:trHeight w:val="334"/>
        </w:trPr>
        <w:tc>
          <w:tcPr>
            <w:tcW w:w="606" w:type="dxa"/>
          </w:tcPr>
          <w:p w:rsidR="009C0830" w:rsidRPr="00705A8B" w:rsidRDefault="009C0830" w:rsidP="006D30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5A8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831" w:type="dxa"/>
          </w:tcPr>
          <w:p w:rsidR="009C0830" w:rsidRPr="00705A8B" w:rsidRDefault="009C0830" w:rsidP="006D30E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705A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Mercedes-benz</w:t>
            </w:r>
            <w:proofErr w:type="spellEnd"/>
            <w:r w:rsidRPr="00705A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705A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Integro</w:t>
            </w:r>
            <w:proofErr w:type="spellEnd"/>
            <w:r w:rsidRPr="00705A8B"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  <w:t>,</w:t>
            </w:r>
            <w:r w:rsidRPr="00705A8B">
              <w:rPr>
                <w:rFonts w:ascii="Times New Roman" w:hAnsi="Times New Roman" w:cs="Times New Roman"/>
                <w:sz w:val="28"/>
                <w:szCs w:val="28"/>
              </w:rPr>
              <w:t>реєстраційний</w:t>
            </w:r>
            <w:proofErr w:type="gramEnd"/>
            <w:r w:rsidRPr="00705A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705A8B"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  <w:r w:rsidRPr="00705A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705A8B">
              <w:rPr>
                <w:rFonts w:ascii="Times New Roman" w:hAnsi="Times New Roman" w:cs="Times New Roman"/>
                <w:sz w:val="28"/>
                <w:szCs w:val="28"/>
              </w:rPr>
              <w:t>АІ</w:t>
            </w:r>
            <w:r w:rsidRPr="00705A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2913 </w:t>
            </w:r>
            <w:r w:rsidRPr="00705A8B">
              <w:rPr>
                <w:rFonts w:ascii="Times New Roman" w:hAnsi="Times New Roman" w:cs="Times New Roman"/>
                <w:sz w:val="28"/>
                <w:szCs w:val="28"/>
              </w:rPr>
              <w:t>ОХ</w:t>
            </w:r>
            <w:r w:rsidRPr="00705A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;</w:t>
            </w:r>
          </w:p>
        </w:tc>
      </w:tr>
      <w:tr w:rsidR="009C0830" w:rsidRPr="00705A8B" w:rsidTr="00943ABD">
        <w:trPr>
          <w:trHeight w:val="350"/>
        </w:trPr>
        <w:tc>
          <w:tcPr>
            <w:tcW w:w="606" w:type="dxa"/>
          </w:tcPr>
          <w:p w:rsidR="009C0830" w:rsidRPr="00705A8B" w:rsidRDefault="009C0830" w:rsidP="006D30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5A8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831" w:type="dxa"/>
          </w:tcPr>
          <w:p w:rsidR="009C0830" w:rsidRPr="00705A8B" w:rsidRDefault="009C0830" w:rsidP="006D30E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05A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Mercedes-</w:t>
            </w:r>
            <w:proofErr w:type="spellStart"/>
            <w:r w:rsidRPr="00705A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benzCitaro</w:t>
            </w:r>
            <w:proofErr w:type="spellEnd"/>
            <w:r w:rsidRPr="00705A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r w:rsidRPr="00705A8B">
              <w:rPr>
                <w:rFonts w:ascii="Times New Roman" w:hAnsi="Times New Roman" w:cs="Times New Roman"/>
                <w:sz w:val="28"/>
                <w:szCs w:val="28"/>
              </w:rPr>
              <w:t>реєстраційний</w:t>
            </w:r>
            <w:r w:rsidRPr="00705A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705A8B"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  <w:r w:rsidRPr="00705A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705A8B">
              <w:rPr>
                <w:rFonts w:ascii="Times New Roman" w:hAnsi="Times New Roman" w:cs="Times New Roman"/>
                <w:sz w:val="28"/>
                <w:szCs w:val="28"/>
              </w:rPr>
              <w:t>АІ</w:t>
            </w:r>
            <w:r w:rsidRPr="00705A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2914 </w:t>
            </w:r>
            <w:r w:rsidRPr="00705A8B">
              <w:rPr>
                <w:rFonts w:ascii="Times New Roman" w:hAnsi="Times New Roman" w:cs="Times New Roman"/>
                <w:sz w:val="28"/>
                <w:szCs w:val="28"/>
              </w:rPr>
              <w:t>ОХ</w:t>
            </w:r>
          </w:p>
        </w:tc>
      </w:tr>
      <w:tr w:rsidR="009C0830" w:rsidRPr="00705A8B" w:rsidTr="00943ABD">
        <w:trPr>
          <w:trHeight w:val="334"/>
        </w:trPr>
        <w:tc>
          <w:tcPr>
            <w:tcW w:w="606" w:type="dxa"/>
          </w:tcPr>
          <w:p w:rsidR="009C0830" w:rsidRPr="00705A8B" w:rsidRDefault="009C0830" w:rsidP="006D30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5A8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831" w:type="dxa"/>
          </w:tcPr>
          <w:p w:rsidR="009C0830" w:rsidRPr="00705A8B" w:rsidRDefault="009C0830" w:rsidP="006D30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5A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705A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05A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Pr="00705A8B">
              <w:rPr>
                <w:rFonts w:ascii="Times New Roman" w:hAnsi="Times New Roman" w:cs="Times New Roman"/>
                <w:sz w:val="28"/>
                <w:szCs w:val="28"/>
              </w:rPr>
              <w:t>-21, реєстраційний номер АІ 2915 ОХ</w:t>
            </w:r>
          </w:p>
        </w:tc>
      </w:tr>
      <w:tr w:rsidR="009C0830" w:rsidRPr="00705A8B" w:rsidTr="00943ABD">
        <w:trPr>
          <w:trHeight w:val="350"/>
        </w:trPr>
        <w:tc>
          <w:tcPr>
            <w:tcW w:w="606" w:type="dxa"/>
          </w:tcPr>
          <w:p w:rsidR="009C0830" w:rsidRPr="00705A8B" w:rsidRDefault="009C0830" w:rsidP="006D30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5A8B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831" w:type="dxa"/>
          </w:tcPr>
          <w:p w:rsidR="009C0830" w:rsidRPr="00705A8B" w:rsidRDefault="009C0830" w:rsidP="006D30E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05A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MAN A-21 LIONS CITY, </w:t>
            </w:r>
            <w:r w:rsidRPr="00705A8B">
              <w:rPr>
                <w:rFonts w:ascii="Times New Roman" w:hAnsi="Times New Roman" w:cs="Times New Roman"/>
                <w:sz w:val="28"/>
                <w:szCs w:val="28"/>
              </w:rPr>
              <w:t>реєстраційний</w:t>
            </w:r>
            <w:r w:rsidRPr="00705A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705A8B"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  <w:r w:rsidRPr="00705A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705A8B">
              <w:rPr>
                <w:rFonts w:ascii="Times New Roman" w:hAnsi="Times New Roman" w:cs="Times New Roman"/>
                <w:sz w:val="28"/>
                <w:szCs w:val="28"/>
              </w:rPr>
              <w:t>АІ</w:t>
            </w:r>
            <w:r w:rsidRPr="00705A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2911 </w:t>
            </w:r>
            <w:r w:rsidRPr="00705A8B">
              <w:rPr>
                <w:rFonts w:ascii="Times New Roman" w:hAnsi="Times New Roman" w:cs="Times New Roman"/>
                <w:sz w:val="28"/>
                <w:szCs w:val="28"/>
              </w:rPr>
              <w:t>ОХ</w:t>
            </w:r>
          </w:p>
        </w:tc>
      </w:tr>
      <w:tr w:rsidR="009C0830" w:rsidRPr="00705A8B" w:rsidTr="00943ABD">
        <w:trPr>
          <w:trHeight w:val="334"/>
        </w:trPr>
        <w:tc>
          <w:tcPr>
            <w:tcW w:w="606" w:type="dxa"/>
          </w:tcPr>
          <w:p w:rsidR="009C0830" w:rsidRPr="00705A8B" w:rsidRDefault="009C0830" w:rsidP="006D30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5A8B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831" w:type="dxa"/>
          </w:tcPr>
          <w:p w:rsidR="009C0830" w:rsidRPr="00705A8B" w:rsidRDefault="009C0830" w:rsidP="006D30E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05A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MAN A-21 LIONS CITY, </w:t>
            </w:r>
            <w:r w:rsidRPr="00705A8B">
              <w:rPr>
                <w:rFonts w:ascii="Times New Roman" w:hAnsi="Times New Roman" w:cs="Times New Roman"/>
                <w:sz w:val="28"/>
                <w:szCs w:val="28"/>
              </w:rPr>
              <w:t>реєстраційний</w:t>
            </w:r>
            <w:r w:rsidRPr="00705A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705A8B"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  <w:r w:rsidRPr="00705A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705A8B">
              <w:rPr>
                <w:rFonts w:ascii="Times New Roman" w:hAnsi="Times New Roman" w:cs="Times New Roman"/>
                <w:sz w:val="28"/>
                <w:szCs w:val="28"/>
              </w:rPr>
              <w:t>АІ</w:t>
            </w:r>
            <w:r w:rsidRPr="00705A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2916 </w:t>
            </w:r>
            <w:r w:rsidRPr="00705A8B">
              <w:rPr>
                <w:rFonts w:ascii="Times New Roman" w:hAnsi="Times New Roman" w:cs="Times New Roman"/>
                <w:sz w:val="28"/>
                <w:szCs w:val="28"/>
              </w:rPr>
              <w:t>ОХ</w:t>
            </w:r>
          </w:p>
        </w:tc>
      </w:tr>
      <w:tr w:rsidR="009C0830" w:rsidRPr="00705A8B" w:rsidTr="00943ABD">
        <w:trPr>
          <w:trHeight w:val="350"/>
        </w:trPr>
        <w:tc>
          <w:tcPr>
            <w:tcW w:w="606" w:type="dxa"/>
          </w:tcPr>
          <w:p w:rsidR="009C0830" w:rsidRPr="00705A8B" w:rsidRDefault="009C0830" w:rsidP="006D30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5A8B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8831" w:type="dxa"/>
          </w:tcPr>
          <w:p w:rsidR="009C0830" w:rsidRPr="00705A8B" w:rsidRDefault="009C0830" w:rsidP="006D30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5A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705A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05A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Pr="00705A8B">
              <w:rPr>
                <w:rFonts w:ascii="Times New Roman" w:hAnsi="Times New Roman" w:cs="Times New Roman"/>
                <w:sz w:val="28"/>
                <w:szCs w:val="28"/>
              </w:rPr>
              <w:t>-21, реєстраційний номер АІ 2917 ОХ</w:t>
            </w:r>
          </w:p>
        </w:tc>
      </w:tr>
      <w:tr w:rsidR="009C0830" w:rsidRPr="00705A8B" w:rsidTr="00943ABD">
        <w:trPr>
          <w:trHeight w:val="334"/>
        </w:trPr>
        <w:tc>
          <w:tcPr>
            <w:tcW w:w="606" w:type="dxa"/>
          </w:tcPr>
          <w:p w:rsidR="009C0830" w:rsidRPr="00705A8B" w:rsidRDefault="009C0830" w:rsidP="006D30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5A8B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8831" w:type="dxa"/>
          </w:tcPr>
          <w:p w:rsidR="009C0830" w:rsidRPr="00705A8B" w:rsidRDefault="009C0830" w:rsidP="006D30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5A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705A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05A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NG</w:t>
            </w:r>
            <w:r w:rsidRPr="00705A8B">
              <w:rPr>
                <w:rFonts w:ascii="Times New Roman" w:hAnsi="Times New Roman" w:cs="Times New Roman"/>
                <w:sz w:val="28"/>
                <w:szCs w:val="28"/>
              </w:rPr>
              <w:t xml:space="preserve"> 312, реєстраційний номер АІ 3072 ОН</w:t>
            </w:r>
          </w:p>
        </w:tc>
      </w:tr>
      <w:tr w:rsidR="009C0830" w:rsidRPr="00705A8B" w:rsidTr="00943ABD">
        <w:trPr>
          <w:trHeight w:val="334"/>
        </w:trPr>
        <w:tc>
          <w:tcPr>
            <w:tcW w:w="606" w:type="dxa"/>
          </w:tcPr>
          <w:p w:rsidR="009C0830" w:rsidRPr="00705A8B" w:rsidRDefault="009C0830" w:rsidP="006D30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5A8B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8831" w:type="dxa"/>
          </w:tcPr>
          <w:p w:rsidR="009C0830" w:rsidRPr="00705A8B" w:rsidRDefault="009C0830" w:rsidP="006D30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5A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SOLARIS</w:t>
            </w:r>
            <w:r w:rsidRPr="00705A8B">
              <w:rPr>
                <w:rFonts w:ascii="Times New Roman" w:hAnsi="Times New Roman" w:cs="Times New Roman"/>
                <w:sz w:val="28"/>
                <w:szCs w:val="28"/>
              </w:rPr>
              <w:t xml:space="preserve">, реєстраційний номер </w:t>
            </w:r>
            <w:r w:rsidRPr="00705A8B">
              <w:rPr>
                <w:rFonts w:ascii="Times New Roman" w:hAnsi="Times New Roman" w:cs="Times New Roman"/>
                <w:bCs/>
                <w:sz w:val="28"/>
                <w:szCs w:val="28"/>
              </w:rPr>
              <w:t>АІ 8630 ОМ</w:t>
            </w:r>
          </w:p>
        </w:tc>
      </w:tr>
      <w:tr w:rsidR="009C0830" w:rsidRPr="00705A8B" w:rsidTr="00943ABD">
        <w:trPr>
          <w:trHeight w:val="350"/>
        </w:trPr>
        <w:tc>
          <w:tcPr>
            <w:tcW w:w="606" w:type="dxa"/>
          </w:tcPr>
          <w:p w:rsidR="009C0830" w:rsidRPr="00705A8B" w:rsidRDefault="009C0830" w:rsidP="006D30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5A8B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8831" w:type="dxa"/>
          </w:tcPr>
          <w:p w:rsidR="009C0830" w:rsidRPr="00705A8B" w:rsidRDefault="009C0830" w:rsidP="006D30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5A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SOLARIS</w:t>
            </w:r>
            <w:r w:rsidRPr="00705A8B">
              <w:rPr>
                <w:rFonts w:ascii="Times New Roman" w:hAnsi="Times New Roman" w:cs="Times New Roman"/>
                <w:sz w:val="28"/>
                <w:szCs w:val="28"/>
              </w:rPr>
              <w:t xml:space="preserve">, реєстраційний номер </w:t>
            </w:r>
            <w:r w:rsidRPr="00705A8B">
              <w:rPr>
                <w:rFonts w:ascii="Times New Roman" w:hAnsi="Times New Roman" w:cs="Times New Roman"/>
                <w:bCs/>
                <w:sz w:val="28"/>
                <w:szCs w:val="28"/>
              </w:rPr>
              <w:t>АІ 8631 ОМ</w:t>
            </w:r>
          </w:p>
        </w:tc>
      </w:tr>
      <w:tr w:rsidR="009C0830" w:rsidRPr="00705A8B" w:rsidTr="00943ABD">
        <w:trPr>
          <w:trHeight w:val="334"/>
        </w:trPr>
        <w:tc>
          <w:tcPr>
            <w:tcW w:w="606" w:type="dxa"/>
          </w:tcPr>
          <w:p w:rsidR="009C0830" w:rsidRPr="00705A8B" w:rsidRDefault="009C0830" w:rsidP="006D30E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5A8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10.</w:t>
            </w:r>
          </w:p>
        </w:tc>
        <w:tc>
          <w:tcPr>
            <w:tcW w:w="8831" w:type="dxa"/>
          </w:tcPr>
          <w:p w:rsidR="009C0830" w:rsidRPr="00705A8B" w:rsidRDefault="009C0830" w:rsidP="006D30E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5A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SOLARIS</w:t>
            </w:r>
            <w:r w:rsidRPr="00705A8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bookmarkStart w:id="2" w:name="_Hlk163564720"/>
            <w:r w:rsidRPr="00705A8B">
              <w:rPr>
                <w:rFonts w:ascii="Times New Roman" w:hAnsi="Times New Roman" w:cs="Times New Roman"/>
                <w:sz w:val="28"/>
                <w:szCs w:val="28"/>
              </w:rPr>
              <w:t xml:space="preserve">реєстраційний номер </w:t>
            </w:r>
            <w:r w:rsidRPr="00705A8B">
              <w:rPr>
                <w:rFonts w:ascii="Times New Roman" w:hAnsi="Times New Roman" w:cs="Times New Roman"/>
                <w:bCs/>
                <w:sz w:val="28"/>
                <w:szCs w:val="28"/>
              </w:rPr>
              <w:t>АІ 8632 ОМ</w:t>
            </w:r>
            <w:bookmarkEnd w:id="2"/>
          </w:p>
        </w:tc>
      </w:tr>
      <w:tr w:rsidR="009C0830" w:rsidRPr="00705A8B" w:rsidTr="00943ABD">
        <w:trPr>
          <w:trHeight w:val="350"/>
        </w:trPr>
        <w:tc>
          <w:tcPr>
            <w:tcW w:w="606" w:type="dxa"/>
          </w:tcPr>
          <w:p w:rsidR="009C0830" w:rsidRPr="00705A8B" w:rsidRDefault="009C0830" w:rsidP="006D30E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5A8B">
              <w:rPr>
                <w:rFonts w:ascii="Times New Roman" w:hAnsi="Times New Roman" w:cs="Times New Roman"/>
                <w:bCs/>
                <w:sz w:val="28"/>
                <w:szCs w:val="28"/>
              </w:rPr>
              <w:t>11.</w:t>
            </w:r>
          </w:p>
        </w:tc>
        <w:tc>
          <w:tcPr>
            <w:tcW w:w="8831" w:type="dxa"/>
          </w:tcPr>
          <w:p w:rsidR="009C0830" w:rsidRPr="00705A8B" w:rsidRDefault="009C0830" w:rsidP="006D30E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5A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Mercedes</w:t>
            </w:r>
            <w:r w:rsidRPr="00705A8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05A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Benz</w:t>
            </w:r>
            <w:r w:rsidRPr="00705A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05A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Citaro</w:t>
            </w:r>
            <w:proofErr w:type="spellEnd"/>
            <w:r w:rsidRPr="00705A8B">
              <w:rPr>
                <w:rFonts w:ascii="Times New Roman" w:hAnsi="Times New Roman" w:cs="Times New Roman"/>
                <w:sz w:val="28"/>
                <w:szCs w:val="28"/>
              </w:rPr>
              <w:t xml:space="preserve">, реєстраційний номер </w:t>
            </w:r>
            <w:r w:rsidRPr="00705A8B">
              <w:rPr>
                <w:rFonts w:ascii="Times New Roman" w:hAnsi="Times New Roman" w:cs="Times New Roman"/>
                <w:bCs/>
                <w:sz w:val="28"/>
                <w:szCs w:val="28"/>
              </w:rPr>
              <w:t>АІ 2887 РО</w:t>
            </w:r>
          </w:p>
        </w:tc>
      </w:tr>
      <w:tr w:rsidR="009C0830" w:rsidRPr="00705A8B" w:rsidTr="00943ABD">
        <w:trPr>
          <w:trHeight w:val="334"/>
        </w:trPr>
        <w:tc>
          <w:tcPr>
            <w:tcW w:w="606" w:type="dxa"/>
          </w:tcPr>
          <w:p w:rsidR="009C0830" w:rsidRPr="00705A8B" w:rsidRDefault="009C0830" w:rsidP="006D30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_Hlk177565535"/>
            <w:bookmarkStart w:id="4" w:name="_Hlk163564963"/>
            <w:r w:rsidRPr="00705A8B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8831" w:type="dxa"/>
          </w:tcPr>
          <w:p w:rsidR="009C0830" w:rsidRPr="00705A8B" w:rsidRDefault="009C0830" w:rsidP="006D30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5A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Mercedes</w:t>
            </w:r>
            <w:r w:rsidRPr="00705A8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05A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Benz</w:t>
            </w:r>
            <w:r w:rsidRPr="00705A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05A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Citaro</w:t>
            </w:r>
            <w:proofErr w:type="spellEnd"/>
            <w:r w:rsidRPr="00705A8B">
              <w:rPr>
                <w:rFonts w:ascii="Times New Roman" w:hAnsi="Times New Roman" w:cs="Times New Roman"/>
                <w:sz w:val="28"/>
                <w:szCs w:val="28"/>
              </w:rPr>
              <w:t xml:space="preserve">, реєстраційний номер </w:t>
            </w:r>
            <w:r w:rsidRPr="00705A8B">
              <w:rPr>
                <w:rFonts w:ascii="Times New Roman" w:hAnsi="Times New Roman" w:cs="Times New Roman"/>
                <w:bCs/>
                <w:sz w:val="28"/>
                <w:szCs w:val="28"/>
              </w:rPr>
              <w:t>АІ 2885 РО</w:t>
            </w:r>
          </w:p>
        </w:tc>
      </w:tr>
    </w:tbl>
    <w:bookmarkEnd w:id="3"/>
    <w:bookmarkEnd w:id="4"/>
    <w:p w:rsidR="007D3000" w:rsidRPr="00705A8B" w:rsidRDefault="009C0830" w:rsidP="006D30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05A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Автобуси </w:t>
      </w:r>
      <w:r w:rsidR="007D3000" w:rsidRPr="00705A8B">
        <w:rPr>
          <w:rFonts w:ascii="Times New Roman" w:eastAsia="Times New Roman" w:hAnsi="Times New Roman" w:cs="Times New Roman"/>
          <w:sz w:val="28"/>
          <w:szCs w:val="28"/>
          <w:lang w:eastAsia="uk-UA"/>
        </w:rPr>
        <w:t>обладнані пандусами, комфортними сидіннями, зокрема для дітей, та відповідають сучасним вимогам екологічної безпеки</w:t>
      </w:r>
    </w:p>
    <w:p w:rsidR="007D3000" w:rsidRPr="00705A8B" w:rsidRDefault="007D3000" w:rsidP="006D30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05A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Ключовою соціальною функцією підприємства є надання </w:t>
      </w:r>
      <w:r w:rsidRPr="00705A8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безкоштовних перевезень</w:t>
      </w:r>
      <w:r w:rsidRPr="00705A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для пільгових категорій громадян, яких налічується </w:t>
      </w:r>
      <w:r w:rsidRPr="00705A8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17 категорій</w:t>
      </w:r>
      <w:r w:rsidRPr="00705A8B">
        <w:rPr>
          <w:rFonts w:ascii="Times New Roman" w:eastAsia="Times New Roman" w:hAnsi="Times New Roman" w:cs="Times New Roman"/>
          <w:sz w:val="28"/>
          <w:szCs w:val="28"/>
          <w:lang w:eastAsia="uk-UA"/>
        </w:rPr>
        <w:t>, серед них: пенсіонери, військовослужбовці, люди з інвалідністю тощо.</w:t>
      </w:r>
    </w:p>
    <w:p w:rsidR="007D3000" w:rsidRPr="00705A8B" w:rsidRDefault="007D3000" w:rsidP="006D30E7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705A8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2. Фінансові показники діяльності</w:t>
      </w:r>
      <w:r w:rsidR="00F17312" w:rsidRPr="00705A8B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uk-UA"/>
        </w:rPr>
        <w:t xml:space="preserve"> </w:t>
      </w:r>
    </w:p>
    <w:p w:rsidR="007D3000" w:rsidRPr="00705A8B" w:rsidRDefault="007D3000" w:rsidP="006D30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05A8B">
        <w:rPr>
          <w:rFonts w:ascii="Times New Roman" w:eastAsia="Times New Roman" w:hAnsi="Times New Roman" w:cs="Times New Roman"/>
          <w:sz w:val="28"/>
          <w:szCs w:val="28"/>
          <w:lang w:eastAsia="uk-UA"/>
        </w:rPr>
        <w:t>Плановий дохід підприємства</w:t>
      </w:r>
      <w:r w:rsidR="00516D3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2025 </w:t>
      </w:r>
      <w:r w:rsidRPr="00705A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рік складає </w:t>
      </w:r>
      <w:r w:rsidR="000853F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10</w:t>
      </w:r>
      <w:r w:rsidRPr="00705A8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0853F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565,48</w:t>
      </w:r>
      <w:r w:rsidRPr="00705A8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тис. грн</w:t>
      </w:r>
      <w:r w:rsidRPr="00705A8B">
        <w:rPr>
          <w:rFonts w:ascii="Times New Roman" w:eastAsia="Times New Roman" w:hAnsi="Times New Roman" w:cs="Times New Roman"/>
          <w:sz w:val="28"/>
          <w:szCs w:val="28"/>
          <w:lang w:eastAsia="uk-UA"/>
        </w:rPr>
        <w:t>. Основними джерелами доходу є перевезення пасажирів за регулярними маршрутами, надання нерегулярних транспортних послуг, отримання компенсації за перевезення пільгових категорій населення, а також дохід від розміщення рекламних матеріалів на транспорті.</w:t>
      </w:r>
    </w:p>
    <w:p w:rsidR="007D3000" w:rsidRPr="00705A8B" w:rsidRDefault="007D3000" w:rsidP="006D30E7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705A8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2.1. Чистий дохід</w:t>
      </w:r>
    </w:p>
    <w:p w:rsidR="007D3000" w:rsidRPr="00705A8B" w:rsidRDefault="007D3000" w:rsidP="006D30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05A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Чистий дохід підприємства після сплати податків та інших обов’язкових платежів складає </w:t>
      </w:r>
      <w:r w:rsidRPr="00705A8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8 80</w:t>
      </w:r>
      <w:r w:rsidR="00F17312" w:rsidRPr="00705A8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4</w:t>
      </w:r>
      <w:r w:rsidRPr="00705A8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,</w:t>
      </w:r>
      <w:r w:rsidR="000853F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57</w:t>
      </w:r>
      <w:r w:rsidRPr="00705A8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тис. грн</w:t>
      </w:r>
      <w:r w:rsidRPr="00705A8B">
        <w:rPr>
          <w:rFonts w:ascii="Times New Roman" w:eastAsia="Times New Roman" w:hAnsi="Times New Roman" w:cs="Times New Roman"/>
          <w:sz w:val="28"/>
          <w:szCs w:val="28"/>
          <w:lang w:eastAsia="uk-UA"/>
        </w:rPr>
        <w:t>. Цей показник є ключовим для оцінки фінансового стану підприємства, оскільки саме він відображає обсяг коштів, доступних для покриття операційних витрат, розвитку інфраструктури та фінансування діяльності підприємства.</w:t>
      </w:r>
    </w:p>
    <w:p w:rsidR="007D3000" w:rsidRPr="00705A8B" w:rsidRDefault="007D3000" w:rsidP="006D30E7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705A8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3. Дохід від регулярних перевезень</w:t>
      </w:r>
    </w:p>
    <w:p w:rsidR="007D3000" w:rsidRPr="00705A8B" w:rsidRDefault="007D3000" w:rsidP="006D30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05A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Основним джерелом доходу є надання послуг з </w:t>
      </w:r>
      <w:r w:rsidRPr="00705A8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регулярних пасажирських перевезень</w:t>
      </w:r>
      <w:r w:rsidRPr="00705A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маршрутах, які обслуговує КП «Бучатранссервіс». Цей вид діяльності приносить підприємству </w:t>
      </w:r>
      <w:r w:rsidRPr="00705A8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5 </w:t>
      </w:r>
      <w:r w:rsidR="000853F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534</w:t>
      </w:r>
      <w:r w:rsidRPr="00705A8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,</w:t>
      </w:r>
      <w:r w:rsidR="000853F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80</w:t>
      </w:r>
      <w:r w:rsidRPr="00705A8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тис. грн</w:t>
      </w:r>
      <w:r w:rsidRPr="00705A8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7D3000" w:rsidRPr="00705A8B" w:rsidRDefault="007D3000" w:rsidP="006D30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05A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Регулярні маршрути включають найбільш затребувані напрямки, що з'єднують основні населені пункти Бучанської міської </w:t>
      </w:r>
      <w:proofErr w:type="spellStart"/>
      <w:r w:rsidRPr="00705A8B">
        <w:rPr>
          <w:rFonts w:ascii="Times New Roman" w:eastAsia="Times New Roman" w:hAnsi="Times New Roman" w:cs="Times New Roman"/>
          <w:sz w:val="28"/>
          <w:szCs w:val="28"/>
          <w:lang w:eastAsia="uk-UA"/>
        </w:rPr>
        <w:t>територіальноїгромади</w:t>
      </w:r>
      <w:proofErr w:type="spellEnd"/>
      <w:r w:rsidRPr="00705A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</w:p>
    <w:p w:rsidR="007D3000" w:rsidRPr="00705A8B" w:rsidRDefault="007D3000" w:rsidP="006D30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05A8B">
        <w:rPr>
          <w:rFonts w:ascii="Times New Roman" w:eastAsia="Times New Roman" w:hAnsi="Times New Roman" w:cs="Times New Roman"/>
          <w:sz w:val="28"/>
          <w:szCs w:val="28"/>
          <w:lang w:eastAsia="uk-UA"/>
        </w:rPr>
        <w:t>КП  «Бучатранссервіс надає послуги з переве</w:t>
      </w:r>
      <w:r w:rsidR="00E557AB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Pr="00705A8B">
        <w:rPr>
          <w:rFonts w:ascii="Times New Roman" w:eastAsia="Times New Roman" w:hAnsi="Times New Roman" w:cs="Times New Roman"/>
          <w:sz w:val="28"/>
          <w:szCs w:val="28"/>
          <w:lang w:eastAsia="uk-UA"/>
        </w:rPr>
        <w:t>ень пасажирів на автобусних маршрутах:</w:t>
      </w:r>
    </w:p>
    <w:p w:rsidR="007D3000" w:rsidRPr="00705A8B" w:rsidRDefault="007D3000" w:rsidP="006D30E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05A8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№101 (Буча – Ворзель)</w:t>
      </w:r>
      <w:r w:rsidRPr="00705A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обслуговує щоденні перевезення між двома важливими населеними пунктами громади.</w:t>
      </w:r>
    </w:p>
    <w:p w:rsidR="007D3000" w:rsidRPr="00705A8B" w:rsidRDefault="007D3000" w:rsidP="006D30E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05A8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№102 (Буча – Ворзель)</w:t>
      </w:r>
      <w:r w:rsidRPr="00705A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дублює основний маршрут на іншій половині міста Буча, яке роз’єднане залізничною колією, що сприяє розвантаженню транспортної інфраструктури.</w:t>
      </w:r>
    </w:p>
    <w:p w:rsidR="007D3000" w:rsidRPr="00705A8B" w:rsidRDefault="007D3000" w:rsidP="006D30E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05A8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№103 (Буча – Синяк)</w:t>
      </w:r>
      <w:r w:rsidRPr="00705A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забезпечує транспортне сполучення між центральними частинами громади та віддаленими селищами.</w:t>
      </w:r>
    </w:p>
    <w:p w:rsidR="007D3000" w:rsidRDefault="007D3000" w:rsidP="006D30E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05A8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№104 (Буча – </w:t>
      </w:r>
      <w:proofErr w:type="spellStart"/>
      <w:r w:rsidRPr="00705A8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Здвижівка</w:t>
      </w:r>
      <w:proofErr w:type="spellEnd"/>
      <w:r w:rsidRPr="00705A8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)</w:t>
      </w:r>
      <w:r w:rsidRPr="00705A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 забезпечує транспортне сполучення між центральними частинами громади та віддаленими селищами.</w:t>
      </w:r>
    </w:p>
    <w:p w:rsidR="00E557AB" w:rsidRPr="00705A8B" w:rsidRDefault="00E557AB" w:rsidP="00E557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Також планується запустити наступні маршрути:</w:t>
      </w:r>
    </w:p>
    <w:p w:rsidR="007D3000" w:rsidRPr="00705A8B" w:rsidRDefault="007D3000" w:rsidP="006D30E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05A8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№105 (Буча – </w:t>
      </w:r>
      <w:proofErr w:type="spellStart"/>
      <w:r w:rsidRPr="00705A8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Мироцьке</w:t>
      </w:r>
      <w:proofErr w:type="spellEnd"/>
      <w:r w:rsidRPr="00705A8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)</w:t>
      </w:r>
      <w:r w:rsidRPr="00705A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забезпечує транспортне сполучення між центральними частинами громади та віддаленими селищами..</w:t>
      </w:r>
    </w:p>
    <w:p w:rsidR="007D3000" w:rsidRPr="00705A8B" w:rsidRDefault="007D3000" w:rsidP="006D30E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05A8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Буча – Гостомель </w:t>
      </w:r>
      <w:r w:rsidRPr="00705A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маршрут, які забезпечують транспортне сполучення між Бучанською МТГ та </w:t>
      </w:r>
      <w:proofErr w:type="spellStart"/>
      <w:r w:rsidRPr="00705A8B">
        <w:rPr>
          <w:rFonts w:ascii="Times New Roman" w:eastAsia="Times New Roman" w:hAnsi="Times New Roman" w:cs="Times New Roman"/>
          <w:sz w:val="28"/>
          <w:szCs w:val="28"/>
          <w:lang w:eastAsia="uk-UA"/>
        </w:rPr>
        <w:t>Гостомельською</w:t>
      </w:r>
      <w:proofErr w:type="spellEnd"/>
      <w:r w:rsidRPr="00705A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СТГ.</w:t>
      </w:r>
    </w:p>
    <w:p w:rsidR="007D3000" w:rsidRPr="00705A8B" w:rsidRDefault="007D3000" w:rsidP="006D30E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05A8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Буча – Київ</w:t>
      </w:r>
      <w:r w:rsidRPr="00705A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маршрут, які забезпечують транспортне сполучення між Бучанською МТГ та Києвом, що є важливим для працюючого населення.</w:t>
      </w:r>
    </w:p>
    <w:p w:rsidR="006518F2" w:rsidRDefault="006518F2" w:rsidP="006D30E7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6518F2" w:rsidRDefault="006518F2" w:rsidP="006D30E7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7D3000" w:rsidRPr="00705A8B" w:rsidRDefault="007D3000" w:rsidP="006D30E7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705A8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lastRenderedPageBreak/>
        <w:t>4. Дохід від перевезення пільгових категорій</w:t>
      </w:r>
    </w:p>
    <w:p w:rsidR="007D3000" w:rsidRPr="00705A8B" w:rsidRDefault="007D3000" w:rsidP="006D30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05A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Важливою соціальною складовою діяльності КП «Бучатранссервіс» є надання </w:t>
      </w:r>
      <w:r w:rsidRPr="00705A8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безкоштовних перевезень для пільгових категорій громадян</w:t>
      </w:r>
      <w:r w:rsidRPr="00705A8B">
        <w:rPr>
          <w:rFonts w:ascii="Times New Roman" w:eastAsia="Times New Roman" w:hAnsi="Times New Roman" w:cs="Times New Roman"/>
          <w:sz w:val="28"/>
          <w:szCs w:val="28"/>
          <w:lang w:eastAsia="uk-UA"/>
        </w:rPr>
        <w:t>. У рамках цих програм підприємство обслуговує пільгові категорії, серед яких пенсіонери, інваліди, учасники бойових дій, ветерани праці та інші категорії.</w:t>
      </w:r>
    </w:p>
    <w:p w:rsidR="007D3000" w:rsidRPr="00705A8B" w:rsidRDefault="007D3000" w:rsidP="006D30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05A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Для покриття витрат на безоплатне перевезення пільговиків, підприємство </w:t>
      </w:r>
      <w:r w:rsidR="00E557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планує </w:t>
      </w:r>
      <w:r w:rsidRPr="00705A8B">
        <w:rPr>
          <w:rFonts w:ascii="Times New Roman" w:eastAsia="Times New Roman" w:hAnsi="Times New Roman" w:cs="Times New Roman"/>
          <w:sz w:val="28"/>
          <w:szCs w:val="28"/>
          <w:lang w:eastAsia="uk-UA"/>
        </w:rPr>
        <w:t>отрим</w:t>
      </w:r>
      <w:r w:rsidR="00E557AB">
        <w:rPr>
          <w:rFonts w:ascii="Times New Roman" w:eastAsia="Times New Roman" w:hAnsi="Times New Roman" w:cs="Times New Roman"/>
          <w:sz w:val="28"/>
          <w:szCs w:val="28"/>
          <w:lang w:eastAsia="uk-UA"/>
        </w:rPr>
        <w:t>ати</w:t>
      </w:r>
      <w:r w:rsidRPr="00705A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відшкодування з місцевого бюджету в розмірі </w:t>
      </w:r>
      <w:r w:rsidRPr="00705A8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2 639,</w:t>
      </w:r>
      <w:r w:rsidR="000853F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60</w:t>
      </w:r>
      <w:r w:rsidRPr="00705A8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тис. грн</w:t>
      </w:r>
      <w:r w:rsidRPr="00705A8B">
        <w:rPr>
          <w:rFonts w:ascii="Times New Roman" w:eastAsia="Times New Roman" w:hAnsi="Times New Roman" w:cs="Times New Roman"/>
          <w:sz w:val="28"/>
          <w:szCs w:val="28"/>
          <w:lang w:eastAsia="uk-UA"/>
        </w:rPr>
        <w:t>. Це дозволяє забезпечувати стабільну роботу маршрутів, на яких пільговики мають змогу користуватися громадським транспортом без обмежень.</w:t>
      </w:r>
    </w:p>
    <w:p w:rsidR="007D3000" w:rsidRPr="00705A8B" w:rsidRDefault="007D3000" w:rsidP="006D30E7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705A8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5. Нерегулярні перевезення</w:t>
      </w:r>
    </w:p>
    <w:p w:rsidR="007D3000" w:rsidRPr="00705A8B" w:rsidRDefault="007D3000" w:rsidP="006D30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05A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КП «Бучатранссервіс» також планує отримати </w:t>
      </w:r>
      <w:r w:rsidRPr="00705A8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дохід від нерегулярних перевезень</w:t>
      </w:r>
      <w:r w:rsidRPr="00705A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розмірі </w:t>
      </w:r>
      <w:r w:rsidRPr="00705A8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280,1</w:t>
      </w:r>
      <w:r w:rsidR="000853F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2</w:t>
      </w:r>
      <w:r w:rsidRPr="00705A8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тис. грн</w:t>
      </w:r>
      <w:r w:rsidRPr="00705A8B">
        <w:rPr>
          <w:rFonts w:ascii="Times New Roman" w:eastAsia="Times New Roman" w:hAnsi="Times New Roman" w:cs="Times New Roman"/>
          <w:sz w:val="28"/>
          <w:szCs w:val="28"/>
          <w:lang w:eastAsia="uk-UA"/>
        </w:rPr>
        <w:t>. До цього виду діяльності входять:</w:t>
      </w:r>
    </w:p>
    <w:p w:rsidR="007D3000" w:rsidRPr="00705A8B" w:rsidRDefault="007D3000" w:rsidP="006D30E7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05A8B">
        <w:rPr>
          <w:rFonts w:ascii="Times New Roman" w:eastAsia="Times New Roman" w:hAnsi="Times New Roman" w:cs="Times New Roman"/>
          <w:sz w:val="28"/>
          <w:szCs w:val="28"/>
          <w:lang w:eastAsia="uk-UA"/>
        </w:rPr>
        <w:t>Організація екскурсійних турів для груп туристів.</w:t>
      </w:r>
    </w:p>
    <w:p w:rsidR="007D3000" w:rsidRPr="00705A8B" w:rsidRDefault="007D3000" w:rsidP="006D30E7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05A8B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Перевезення спортивних команд на змагання або тренувальних гуртків..</w:t>
      </w:r>
    </w:p>
    <w:p w:rsidR="007D3000" w:rsidRPr="00705A8B" w:rsidRDefault="007D3000" w:rsidP="006D30E7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05A8B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Виконання приватних замовлень від юридичних осіб для проведення різних заходів.</w:t>
      </w:r>
    </w:p>
    <w:p w:rsidR="007D3000" w:rsidRPr="00705A8B" w:rsidRDefault="007D3000" w:rsidP="006D30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05A8B">
        <w:rPr>
          <w:rFonts w:ascii="Times New Roman" w:eastAsia="Times New Roman" w:hAnsi="Times New Roman" w:cs="Times New Roman"/>
          <w:sz w:val="28"/>
          <w:szCs w:val="28"/>
          <w:lang w:eastAsia="uk-UA"/>
        </w:rPr>
        <w:t>Нерегулярні перевезення є важливим джерелом додаткового доходу для підприємства, оскільки дозволяють використовувати наявний транспорт у повній мірі, зокрема в періоди зниження попиту на регулярні маршрути.</w:t>
      </w:r>
    </w:p>
    <w:p w:rsidR="007D3000" w:rsidRPr="00705A8B" w:rsidRDefault="007D3000" w:rsidP="006D30E7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705A8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6. Дохід від спеціальних перевезень</w:t>
      </w:r>
    </w:p>
    <w:p w:rsidR="007D3000" w:rsidRPr="00705A8B" w:rsidRDefault="007D3000" w:rsidP="006D30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05A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Спеціальні регулярні перевезення передбачають обслуговування окремих категорій пасажирів або працівників підприємств, які мають потребу у постійних транспортних послугах. Плановий дохід від цієї діяльності складає </w:t>
      </w:r>
      <w:r w:rsidRPr="00705A8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183,</w:t>
      </w:r>
      <w:r w:rsidR="000853F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20</w:t>
      </w:r>
      <w:r w:rsidRPr="00705A8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тис. грн</w:t>
      </w:r>
      <w:r w:rsidRPr="00705A8B">
        <w:rPr>
          <w:rFonts w:ascii="Times New Roman" w:eastAsia="Times New Roman" w:hAnsi="Times New Roman" w:cs="Times New Roman"/>
          <w:sz w:val="28"/>
          <w:szCs w:val="28"/>
          <w:lang w:eastAsia="uk-UA"/>
        </w:rPr>
        <w:t>. Такі перевезення можуть бути організовані для великих компаній або державних установ, що потребують забезпечення транспорту для своїх працівників на постійній основі.</w:t>
      </w:r>
    </w:p>
    <w:p w:rsidR="007D3000" w:rsidRPr="00705A8B" w:rsidRDefault="007D3000" w:rsidP="006D30E7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705A8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7. Дохід від рекламної діяльності</w:t>
      </w:r>
    </w:p>
    <w:p w:rsidR="007D3000" w:rsidRPr="00705A8B" w:rsidRDefault="007D3000" w:rsidP="006D30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05A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Підприємство планує отримати </w:t>
      </w:r>
      <w:r w:rsidRPr="00705A8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16</w:t>
      </w:r>
      <w:r w:rsidR="00516D3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6</w:t>
      </w:r>
      <w:r w:rsidRPr="00705A8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,</w:t>
      </w:r>
      <w:r w:rsidR="000853F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85</w:t>
      </w:r>
      <w:r w:rsidRPr="00705A8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тис. грн</w:t>
      </w:r>
      <w:r w:rsidRPr="00705A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 розміщення рекламних матеріалів. Реклама є додатковим джерелом доходу для КП «Бучатранссервіс». Основними форматами рекламних послуг є:</w:t>
      </w:r>
    </w:p>
    <w:p w:rsidR="007D3000" w:rsidRPr="00705A8B" w:rsidRDefault="007D3000" w:rsidP="006D30E7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05A8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Відеореклама</w:t>
      </w:r>
      <w:r w:rsidRPr="00705A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екранах, встановлених в автобусах. Це дозволяє транслювати рекламні ролики місцевих підприємств, магазинів, подій.</w:t>
      </w:r>
    </w:p>
    <w:p w:rsidR="007D3000" w:rsidRPr="00705A8B" w:rsidRDefault="007D3000" w:rsidP="006D30E7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05A8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Друкована реклама</w:t>
      </w:r>
      <w:r w:rsidRPr="00705A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вигляді плакатів та наліпок всередині автобусів, що інформують пасажирів про товари та послуги.</w:t>
      </w:r>
    </w:p>
    <w:p w:rsidR="007D3000" w:rsidRPr="00705A8B" w:rsidRDefault="007D3000" w:rsidP="006D30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05A8B">
        <w:rPr>
          <w:rFonts w:ascii="Times New Roman" w:eastAsia="Times New Roman" w:hAnsi="Times New Roman" w:cs="Times New Roman"/>
          <w:sz w:val="28"/>
          <w:szCs w:val="28"/>
          <w:lang w:eastAsia="uk-UA"/>
        </w:rPr>
        <w:t>Цей напрямок діяльності дозволяє підприємству збільшити дохід, використовуючи пасажиропотік як потенційну аудиторію для рекламодавців.</w:t>
      </w:r>
    </w:p>
    <w:p w:rsidR="002066CC" w:rsidRPr="00705A8B" w:rsidRDefault="002066CC" w:rsidP="006D30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D3000" w:rsidRPr="00705A8B" w:rsidRDefault="007D3000" w:rsidP="006D30E7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705A8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8. Основні витрати підприємства</w:t>
      </w:r>
      <w:r w:rsidR="003F7E29" w:rsidRPr="00705A8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</w:p>
    <w:p w:rsidR="007D3000" w:rsidRPr="00705A8B" w:rsidRDefault="007D3000" w:rsidP="006D30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05A8B">
        <w:rPr>
          <w:rFonts w:ascii="Times New Roman" w:eastAsia="Times New Roman" w:hAnsi="Times New Roman" w:cs="Times New Roman"/>
          <w:sz w:val="28"/>
          <w:szCs w:val="28"/>
          <w:lang w:eastAsia="uk-UA"/>
        </w:rPr>
        <w:t>Основними витратами КП "Бучатранссервіс" є витрати на утримання та експлуатацію транспорту, технічне обслуговування, оплату праці та забезпечення необхідних умов для безперебійної діяльності підприємства. Загальна сума витрат на поточний рік складає</w:t>
      </w:r>
      <w:r w:rsidR="007B2B5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: </w:t>
      </w:r>
      <w:r w:rsidR="007B2B58" w:rsidRPr="007B2B5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25</w:t>
      </w:r>
      <w:r w:rsidR="000853F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139</w:t>
      </w:r>
      <w:r w:rsidR="007B2B58" w:rsidRPr="007B2B5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,</w:t>
      </w:r>
      <w:r w:rsidR="000853F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81</w:t>
      </w:r>
      <w:r w:rsidRPr="007B2B5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тис. грн</w:t>
      </w:r>
      <w:r w:rsidRPr="00705A8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2066CC" w:rsidRPr="00705A8B" w:rsidRDefault="002066CC" w:rsidP="006D30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D3000" w:rsidRPr="00705A8B" w:rsidRDefault="007D3000" w:rsidP="006D30E7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705A8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8.1. Витрати на паливо</w:t>
      </w:r>
      <w:r w:rsidR="003F7E29" w:rsidRPr="00705A8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</w:p>
    <w:p w:rsidR="007D3000" w:rsidRPr="00705A8B" w:rsidRDefault="007D3000" w:rsidP="006D30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05A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Однією з ключових статей витрат є </w:t>
      </w:r>
      <w:r w:rsidRPr="00705A8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паливно-мастильні матеріали</w:t>
      </w:r>
      <w:r w:rsidRPr="00705A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які складають </w:t>
      </w:r>
      <w:r w:rsidR="00101D90" w:rsidRPr="007B2B5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10 441,64</w:t>
      </w:r>
      <w:r w:rsidRPr="007B2B5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тис. грн</w:t>
      </w:r>
      <w:r w:rsidRPr="007B2B5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Pr="00705A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Зважаючи на великий обсяг маршрутів та тривалу експлуатацію транспорту, витрати на паливо є значною частиною загальної собівартості послуг.</w:t>
      </w:r>
    </w:p>
    <w:p w:rsidR="002066CC" w:rsidRPr="00705A8B" w:rsidRDefault="002066CC" w:rsidP="006D30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066CC" w:rsidRPr="00705A8B" w:rsidRDefault="002066CC" w:rsidP="002066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705A8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8.2. Витрати на оплату комунальних послуг та енергоносіїв</w:t>
      </w:r>
    </w:p>
    <w:p w:rsidR="002066CC" w:rsidRPr="00705A8B" w:rsidRDefault="002066CC" w:rsidP="002066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05A8B">
        <w:rPr>
          <w:rFonts w:ascii="Times New Roman" w:hAnsi="Times New Roman" w:cs="Times New Roman"/>
          <w:sz w:val="28"/>
          <w:szCs w:val="28"/>
        </w:rPr>
        <w:t xml:space="preserve">Комунальне підприємство «Бучатранссервіс» Бучанської міської ради планує витрати на оплату комунальних послуг та енергоносіїв на 2025 рік у розмірі </w:t>
      </w:r>
      <w:r w:rsidR="000853F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0853F5">
        <w:rPr>
          <w:rFonts w:ascii="Times New Roman" w:hAnsi="Times New Roman" w:cs="Times New Roman"/>
          <w:b/>
          <w:bCs/>
          <w:sz w:val="28"/>
          <w:szCs w:val="28"/>
        </w:rPr>
        <w:t>22</w:t>
      </w:r>
      <w:r w:rsidR="00977A1D">
        <w:rPr>
          <w:rFonts w:ascii="Times New Roman" w:hAnsi="Times New Roman" w:cs="Times New Roman"/>
          <w:b/>
          <w:bCs/>
          <w:sz w:val="28"/>
          <w:szCs w:val="28"/>
        </w:rPr>
        <w:t xml:space="preserve">7,51 </w:t>
      </w:r>
      <w:proofErr w:type="spellStart"/>
      <w:r w:rsidR="00977A1D">
        <w:rPr>
          <w:rFonts w:ascii="Times New Roman" w:hAnsi="Times New Roman" w:cs="Times New Roman"/>
          <w:b/>
          <w:bCs/>
          <w:sz w:val="28"/>
          <w:szCs w:val="28"/>
        </w:rPr>
        <w:t>тис.</w:t>
      </w:r>
      <w:r w:rsidRPr="000853F5">
        <w:rPr>
          <w:rFonts w:ascii="Times New Roman" w:hAnsi="Times New Roman" w:cs="Times New Roman"/>
          <w:b/>
          <w:bCs/>
          <w:sz w:val="28"/>
          <w:szCs w:val="28"/>
        </w:rPr>
        <w:t>грн</w:t>
      </w:r>
      <w:proofErr w:type="spellEnd"/>
      <w:r w:rsidRPr="00705A8B">
        <w:rPr>
          <w:rFonts w:ascii="Times New Roman" w:hAnsi="Times New Roman" w:cs="Times New Roman"/>
          <w:sz w:val="28"/>
          <w:szCs w:val="28"/>
        </w:rPr>
        <w:t xml:space="preserve">. Зокрема, основні витрати передбачаються на оплату теплопостачання в сумі </w:t>
      </w:r>
      <w:r w:rsidR="00977A1D" w:rsidRPr="00977A1D">
        <w:rPr>
          <w:rFonts w:ascii="Times New Roman" w:hAnsi="Times New Roman" w:cs="Times New Roman"/>
          <w:b/>
          <w:bCs/>
          <w:sz w:val="28"/>
          <w:szCs w:val="28"/>
        </w:rPr>
        <w:t>211</w:t>
      </w:r>
      <w:r w:rsidR="00977A1D">
        <w:rPr>
          <w:rFonts w:ascii="Times New Roman" w:hAnsi="Times New Roman" w:cs="Times New Roman"/>
          <w:b/>
          <w:bCs/>
          <w:sz w:val="28"/>
          <w:szCs w:val="28"/>
        </w:rPr>
        <w:t>,11тис.</w:t>
      </w:r>
      <w:r w:rsidRPr="00977A1D">
        <w:rPr>
          <w:rFonts w:ascii="Times New Roman" w:hAnsi="Times New Roman" w:cs="Times New Roman"/>
          <w:b/>
          <w:bCs/>
          <w:sz w:val="28"/>
          <w:szCs w:val="28"/>
        </w:rPr>
        <w:t xml:space="preserve"> грн</w:t>
      </w:r>
      <w:r w:rsidRPr="00705A8B">
        <w:rPr>
          <w:rFonts w:ascii="Times New Roman" w:hAnsi="Times New Roman" w:cs="Times New Roman"/>
          <w:sz w:val="28"/>
          <w:szCs w:val="28"/>
        </w:rPr>
        <w:t xml:space="preserve"> та електроенергії — </w:t>
      </w:r>
      <w:r w:rsidR="00977A1D" w:rsidRPr="00977A1D">
        <w:rPr>
          <w:rFonts w:ascii="Times New Roman" w:hAnsi="Times New Roman" w:cs="Times New Roman"/>
          <w:b/>
          <w:bCs/>
          <w:sz w:val="28"/>
          <w:szCs w:val="28"/>
        </w:rPr>
        <w:t>16</w:t>
      </w:r>
      <w:r w:rsidR="00977A1D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977A1D" w:rsidRPr="00977A1D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977A1D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Pr="00705A8B">
        <w:rPr>
          <w:rFonts w:ascii="Times New Roman" w:hAnsi="Times New Roman" w:cs="Times New Roman"/>
          <w:sz w:val="28"/>
          <w:szCs w:val="28"/>
        </w:rPr>
        <w:t xml:space="preserve"> грн. Оплата водопостачання, водовідведення та інших комунальних послуг на даний момент не планується.</w:t>
      </w:r>
    </w:p>
    <w:p w:rsidR="00DC36EA" w:rsidRPr="00DC36EA" w:rsidRDefault="00DC36EA" w:rsidP="00DC36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DC36E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8.</w:t>
      </w:r>
      <w:r w:rsidR="002066CC" w:rsidRPr="00705A8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3</w:t>
      </w:r>
      <w:r w:rsidRPr="00DC36E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. Витрати , що здійснюються для підтримання об’єкта у робочому стані. </w:t>
      </w:r>
    </w:p>
    <w:p w:rsidR="00DC36EA" w:rsidRPr="00DC36EA" w:rsidRDefault="00DC36EA" w:rsidP="00DC36E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C36E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Для забезпечення належного стану автопарку, підприємство витрачає </w:t>
      </w:r>
      <w:r w:rsidRPr="005C6900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2 557,</w:t>
      </w:r>
      <w:r w:rsidR="005C6900" w:rsidRPr="005C6900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3</w:t>
      </w:r>
      <w:r w:rsidRPr="005C6900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0 тис. грн</w:t>
      </w:r>
      <w:r w:rsidRPr="00DC36E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технічне обслуговування та капітальний ремонт автобусів. Ці витрати включають регулярні технічні огляди, заміну зношених запчастин, ремонт двигунів та інших вузлів транспортних засобів, а також забезпечення безпеки пасажирів і належного функціонування всіх транспортних засобів. Окрім цього, передбачені витрати на послуги мийки транспортних засобів, що допомагають підтримувати їх у чистоті та забезпечувати комфорт пасажирів. Всі ці витрати є важливими для запобігання можливим поломкам і продовження терміну експлуатації автобусів, що, в свою чергу, сприяє ефективному виконанню перевезень у межах територіальної громади.</w:t>
      </w:r>
    </w:p>
    <w:p w:rsidR="00DC36EA" w:rsidRPr="00DC36EA" w:rsidRDefault="00DC36EA" w:rsidP="00DC36E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C36EA">
        <w:rPr>
          <w:rFonts w:ascii="Times New Roman" w:eastAsia="Times New Roman" w:hAnsi="Times New Roman" w:cs="Times New Roman"/>
          <w:sz w:val="28"/>
          <w:szCs w:val="28"/>
          <w:lang w:eastAsia="uk-UA"/>
        </w:rPr>
        <w:t>Деталізація витрат виглядає наступним чином:</w:t>
      </w:r>
    </w:p>
    <w:p w:rsidR="00DC36EA" w:rsidRPr="00DC36EA" w:rsidRDefault="00DC36EA" w:rsidP="00DC36EA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C36E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Послуги з технічного обслуговування та ремонту</w:t>
      </w:r>
      <w:r w:rsidR="002066CC" w:rsidRPr="00705A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C36E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становлять </w:t>
      </w:r>
      <w:r w:rsidR="005C6900" w:rsidRPr="005C6900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2 468</w:t>
      </w:r>
      <w:r w:rsidRPr="005C6900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,</w:t>
      </w:r>
      <w:r w:rsidR="005C6900" w:rsidRPr="005C6900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59</w:t>
      </w:r>
      <w:r w:rsidRPr="00DC36E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грн.</w:t>
      </w:r>
    </w:p>
    <w:p w:rsidR="00DC36EA" w:rsidRPr="00DC36EA" w:rsidRDefault="00DC36EA" w:rsidP="00DC36EA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C36E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Технічний контроль</w:t>
      </w:r>
      <w:r w:rsidRPr="00DC36E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обійдеться в </w:t>
      </w:r>
      <w:r w:rsidRPr="005C6900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49 500,00 грн.</w:t>
      </w:r>
    </w:p>
    <w:p w:rsidR="00DC36EA" w:rsidRPr="00DC36EA" w:rsidRDefault="00DC36EA" w:rsidP="00DC36EA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C36E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Технічне обслуговування кондиціонерів</w:t>
      </w:r>
      <w:r w:rsidRPr="00DC36E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— </w:t>
      </w:r>
      <w:r w:rsidRPr="005C6900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40 000,00 грн.</w:t>
      </w:r>
    </w:p>
    <w:p w:rsidR="00DC36EA" w:rsidRPr="00DC36EA" w:rsidRDefault="00DC36EA" w:rsidP="00DC36EA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C36E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Послуги мийки транспортних засобів</w:t>
      </w:r>
      <w:r w:rsidRPr="00DC36E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— </w:t>
      </w:r>
      <w:r w:rsidRPr="005C6900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302 400,00 грн</w:t>
      </w:r>
      <w:r w:rsidRPr="00DC36EA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DC36EA" w:rsidRPr="00DC36EA" w:rsidRDefault="00DC36EA" w:rsidP="00DC36EA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C36E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Оплата страхування транспортних засобів</w:t>
      </w:r>
      <w:r w:rsidRPr="00DC36E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складе </w:t>
      </w:r>
      <w:r w:rsidRPr="005C6900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103 692,00 грн</w:t>
      </w:r>
      <w:r w:rsidRPr="00DC36EA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DC36EA" w:rsidRPr="00DC36EA" w:rsidRDefault="00DC36EA" w:rsidP="00DC36EA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C36E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Оплата страхування пасажирів</w:t>
      </w:r>
      <w:r w:rsidRPr="00DC36E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становитиме </w:t>
      </w:r>
      <w:r w:rsidRPr="005C6900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20 000,00 грн.</w:t>
      </w:r>
    </w:p>
    <w:p w:rsidR="00DC36EA" w:rsidRPr="00DC36EA" w:rsidRDefault="00DC36EA" w:rsidP="00DC36EA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C36E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Оплата послуг з розробки паспортів маршрутів та дослідження пасажиропотоків</w:t>
      </w:r>
      <w:r w:rsidRPr="00DC36E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— </w:t>
      </w:r>
      <w:r w:rsidRPr="00AF3C4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15 000,00 грн</w:t>
      </w:r>
      <w:r w:rsidRPr="00DC36EA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7D3000" w:rsidRPr="006518F2" w:rsidRDefault="007D3000" w:rsidP="002066CC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6518F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8.</w:t>
      </w:r>
      <w:r w:rsidR="00705A8B" w:rsidRPr="006518F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4</w:t>
      </w:r>
      <w:r w:rsidRPr="006518F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. Оплата праці</w:t>
      </w:r>
    </w:p>
    <w:p w:rsidR="007D3000" w:rsidRPr="006518F2" w:rsidRDefault="007D3000" w:rsidP="002066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518F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Заробітна плата працівників є однією з найважливіших статей витрат підприємства. На оплату праці передбачено </w:t>
      </w:r>
      <w:r w:rsidR="002066CC" w:rsidRPr="006518F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7 357,9</w:t>
      </w:r>
      <w:r w:rsidR="00AF3C4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0</w:t>
      </w:r>
      <w:r w:rsidRPr="006518F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тис. грн</w:t>
      </w:r>
      <w:r w:rsidR="00AD5E39" w:rsidRPr="006518F2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Pr="006518F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 нарахування на соціальні заходи становлять </w:t>
      </w:r>
      <w:r w:rsidR="002066CC" w:rsidRPr="006518F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1 6</w:t>
      </w:r>
      <w:r w:rsidR="00AF3C4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18</w:t>
      </w:r>
      <w:r w:rsidRPr="006518F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,</w:t>
      </w:r>
      <w:r w:rsidR="00AF3C4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74</w:t>
      </w:r>
      <w:r w:rsidR="002066CC" w:rsidRPr="006518F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6518F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тис. грн</w:t>
      </w:r>
      <w:r w:rsidRPr="006518F2">
        <w:rPr>
          <w:rFonts w:ascii="Times New Roman" w:eastAsia="Times New Roman" w:hAnsi="Times New Roman" w:cs="Times New Roman"/>
          <w:sz w:val="28"/>
          <w:szCs w:val="28"/>
          <w:lang w:eastAsia="uk-UA"/>
        </w:rPr>
        <w:t>. Загалом підприємство налічу</w:t>
      </w:r>
      <w:r w:rsidR="00AF3C45">
        <w:rPr>
          <w:rFonts w:ascii="Times New Roman" w:eastAsia="Times New Roman" w:hAnsi="Times New Roman" w:cs="Times New Roman"/>
          <w:sz w:val="28"/>
          <w:szCs w:val="28"/>
          <w:lang w:eastAsia="uk-UA"/>
        </w:rPr>
        <w:t>ватиме</w:t>
      </w:r>
      <w:r w:rsidRPr="006518F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34 працівники, включаючи водіїв, технічний персонал та адміністративних працівників.</w:t>
      </w:r>
    </w:p>
    <w:p w:rsidR="002066CC" w:rsidRPr="002066CC" w:rsidRDefault="002066CC" w:rsidP="00592F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066CC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Комунальне підприємство "Бучатранссервіс" Бучанської міської ради планує збільшення кількості штатних працівників у 2025 році у зв’язку з оптимізацією діяльності підприємства. Зокрема, на наступний рік передбачається відкриття нових 3 маршрутів, що потребує додаткового набору водіїв автотранспортних засобів та контролерів пасажирського транспорту.</w:t>
      </w:r>
    </w:p>
    <w:p w:rsidR="009C0830" w:rsidRPr="00705A8B" w:rsidRDefault="002066CC" w:rsidP="00592F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066CC">
        <w:rPr>
          <w:rFonts w:ascii="Times New Roman" w:eastAsia="Times New Roman" w:hAnsi="Times New Roman" w:cs="Times New Roman"/>
          <w:sz w:val="28"/>
          <w:szCs w:val="28"/>
          <w:lang w:eastAsia="uk-UA"/>
        </w:rPr>
        <w:t>Це рішення обґрунтоване необхідністю забезпечення належної роботи підприємства в умовах збільшення кількості маршрутів та зростання пасажиропотоку. Оптимізація штату дозволить підвищити ефективність роботи, покращити якість транспортних послуг та забезпечити безпеку пасажирів.</w:t>
      </w:r>
    </w:p>
    <w:p w:rsidR="009C0830" w:rsidRPr="00705A8B" w:rsidRDefault="009C0830" w:rsidP="00592F26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5A8B">
        <w:rPr>
          <w:rFonts w:ascii="Times New Roman" w:eastAsia="Calibri" w:hAnsi="Times New Roman" w:cs="Times New Roman"/>
          <w:sz w:val="28"/>
          <w:szCs w:val="28"/>
        </w:rPr>
        <w:t>Структура підприємства відображена в штатному розписі, який додається.</w:t>
      </w:r>
    </w:p>
    <w:p w:rsidR="00FE47BE" w:rsidRPr="00705A8B" w:rsidRDefault="00FE47BE" w:rsidP="00FE47BE">
      <w:pPr>
        <w:pStyle w:val="a4"/>
        <w:jc w:val="both"/>
        <w:rPr>
          <w:b/>
          <w:bCs/>
          <w:sz w:val="28"/>
          <w:szCs w:val="28"/>
        </w:rPr>
      </w:pPr>
      <w:r w:rsidRPr="00705A8B">
        <w:rPr>
          <w:rFonts w:eastAsia="Calibri"/>
          <w:b/>
          <w:bCs/>
          <w:sz w:val="28"/>
          <w:szCs w:val="28"/>
        </w:rPr>
        <w:t xml:space="preserve">8.5 </w:t>
      </w:r>
      <w:r w:rsidRPr="00705A8B">
        <w:rPr>
          <w:b/>
          <w:bCs/>
          <w:sz w:val="28"/>
          <w:szCs w:val="28"/>
        </w:rPr>
        <w:t>Розрахунок  витрат канцелярських товарів для ведення господарської діяльності КП "Бучатранссервіс" на 2025 рік</w:t>
      </w:r>
    </w:p>
    <w:p w:rsidR="00FE47BE" w:rsidRPr="00705A8B" w:rsidRDefault="00FE47BE" w:rsidP="00AF3C45">
      <w:pPr>
        <w:pStyle w:val="a4"/>
        <w:ind w:firstLine="708"/>
        <w:jc w:val="both"/>
        <w:rPr>
          <w:sz w:val="28"/>
          <w:szCs w:val="28"/>
        </w:rPr>
      </w:pPr>
      <w:r w:rsidRPr="00705A8B">
        <w:rPr>
          <w:sz w:val="28"/>
          <w:szCs w:val="28"/>
        </w:rPr>
        <w:t>Придбання канцелярського приладдя дозволить ефективно організувати документообіг, забезпечити працівників базовими засобами для ведення операцій і роботи з документацією.</w:t>
      </w:r>
    </w:p>
    <w:p w:rsidR="00FE47BE" w:rsidRPr="00FE47BE" w:rsidRDefault="00FE47BE" w:rsidP="00FE47B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E47BE">
        <w:rPr>
          <w:rFonts w:ascii="Times New Roman" w:eastAsia="Times New Roman" w:hAnsi="Times New Roman" w:cs="Times New Roman"/>
          <w:sz w:val="28"/>
          <w:szCs w:val="28"/>
          <w:lang w:eastAsia="uk-UA"/>
        </w:rPr>
        <w:t>Основні позиції включають:</w:t>
      </w:r>
    </w:p>
    <w:p w:rsidR="00FE47BE" w:rsidRPr="00705A8B" w:rsidRDefault="00FE47BE" w:rsidP="00FE47BE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E47B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Журнали реєстрації</w:t>
      </w:r>
      <w:r w:rsidRPr="00FE47BE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:rsidR="00FE47BE" w:rsidRPr="00FE47BE" w:rsidRDefault="00FE47BE" w:rsidP="00FE47B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E47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Журнал реєстрації вхідної та вихідної кореспонденції (по 1 шт. кожного), а також журнал реєстрації наказів — загальна сума на 2025 рік становить </w:t>
      </w:r>
      <w:r w:rsidRPr="00742F88">
        <w:rPr>
          <w:rFonts w:ascii="Times New Roman" w:eastAsia="Times New Roman" w:hAnsi="Times New Roman" w:cs="Times New Roman"/>
          <w:i/>
          <w:iCs/>
          <w:sz w:val="28"/>
          <w:szCs w:val="28"/>
          <w:lang w:eastAsia="uk-UA"/>
        </w:rPr>
        <w:t>0,63 тис. грн.</w:t>
      </w:r>
    </w:p>
    <w:p w:rsidR="00FE47BE" w:rsidRPr="00AF3C45" w:rsidRDefault="00FE47BE" w:rsidP="00FE47BE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FE47B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Книга обліку розрахункових операцій</w:t>
      </w:r>
      <w:r w:rsidRPr="00FE47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: 6 примірників, необхідних для бухгалтерського обліку, загальна вартість — </w:t>
      </w:r>
      <w:r w:rsidRPr="00AF3C4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1,03 тис. грн.</w:t>
      </w:r>
    </w:p>
    <w:p w:rsidR="00FE47BE" w:rsidRPr="00FE47BE" w:rsidRDefault="00FE47BE" w:rsidP="00FE47BE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E47B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Ручки та олівці</w:t>
      </w:r>
      <w:r w:rsidRPr="00FE47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: для забезпечення персоналу необхідним приладдям закуплено 100 масляних ручок, 20 олівців, а також коректори, гумки та інші базові предмети — загальна вартість цих товарів становить </w:t>
      </w:r>
      <w:r w:rsidRPr="00AF3C4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2,06 тис.</w:t>
      </w:r>
      <w:r w:rsidRPr="00FE47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грн.</w:t>
      </w:r>
    </w:p>
    <w:p w:rsidR="00FE47BE" w:rsidRPr="00FE47BE" w:rsidRDefault="00FE47BE" w:rsidP="00FE47BE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E47B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Папір для друку та папки</w:t>
      </w:r>
      <w:r w:rsidRPr="00FE47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: для ведення документообігу передбачено закупівлю 10 упаковок паперу А4 (загальна вартість </w:t>
      </w:r>
      <w:r w:rsidRPr="00AF3C4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2,85 тис. грн</w:t>
      </w:r>
      <w:r w:rsidRPr="00FE47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), папки-реєстратори різних розмірів та папки-швидкозшивачі для зберігання документів — загальна сума цих витрат складає </w:t>
      </w:r>
      <w:r w:rsidRPr="00AF3C4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5,02 тис. грн.</w:t>
      </w:r>
    </w:p>
    <w:p w:rsidR="00FE47BE" w:rsidRPr="00FE47BE" w:rsidRDefault="00FE47BE" w:rsidP="00FE47BE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E47B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Інше канцелярське приладдя</w:t>
      </w:r>
      <w:r w:rsidRPr="00FE47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: до цієї категорії відносяться скріпки, </w:t>
      </w:r>
      <w:proofErr w:type="spellStart"/>
      <w:r w:rsidRPr="00FE47BE">
        <w:rPr>
          <w:rFonts w:ascii="Times New Roman" w:eastAsia="Times New Roman" w:hAnsi="Times New Roman" w:cs="Times New Roman"/>
          <w:sz w:val="28"/>
          <w:szCs w:val="28"/>
          <w:lang w:eastAsia="uk-UA"/>
        </w:rPr>
        <w:t>степлери</w:t>
      </w:r>
      <w:proofErr w:type="spellEnd"/>
      <w:r w:rsidRPr="00FE47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лінійки, ножиці, калькулятори, файли для зберігання документів, діркопробивач та інші інструменти, що забезпечують ефективну офісну роботу. Сумарна вартість цих товарів — </w:t>
      </w:r>
      <w:r w:rsidRPr="00AF3C4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6,03 тис. грн.</w:t>
      </w:r>
    </w:p>
    <w:p w:rsidR="00705A8B" w:rsidRDefault="00FE47BE" w:rsidP="00705A8B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E47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Загальні витрати на канцелярське приладдя для КП "Бучатранссервіс" на 2025 рік, з урахуванням інфляції на рівні </w:t>
      </w:r>
      <w:r w:rsidR="00AF3C45">
        <w:rPr>
          <w:rFonts w:ascii="Times New Roman" w:eastAsia="Times New Roman" w:hAnsi="Times New Roman" w:cs="Times New Roman"/>
          <w:sz w:val="28"/>
          <w:szCs w:val="28"/>
          <w:lang w:eastAsia="uk-UA"/>
        </w:rPr>
        <w:t>14</w:t>
      </w:r>
      <w:r w:rsidRPr="00FE47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%, складають </w:t>
      </w:r>
      <w:r w:rsidRPr="00FE47B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14,7тис. грн</w:t>
      </w:r>
      <w:r w:rsidRPr="00FE47BE">
        <w:rPr>
          <w:rFonts w:ascii="Times New Roman" w:eastAsia="Times New Roman" w:hAnsi="Times New Roman" w:cs="Times New Roman"/>
          <w:sz w:val="28"/>
          <w:szCs w:val="28"/>
          <w:lang w:eastAsia="uk-UA"/>
        </w:rPr>
        <w:t>. Цей розрахунок забезпечить належні умови для ведення господарської діяльності та документообігу підприємства протягом року.</w:t>
      </w:r>
    </w:p>
    <w:p w:rsidR="00705A8B" w:rsidRPr="00705A8B" w:rsidRDefault="00FE47BE" w:rsidP="00705A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05A8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8.6</w:t>
      </w:r>
      <w:r w:rsidRPr="00705A8B">
        <w:rPr>
          <w:rFonts w:ascii="Times New Roman" w:hAnsi="Times New Roman" w:cs="Times New Roman"/>
          <w:sz w:val="28"/>
          <w:szCs w:val="28"/>
        </w:rPr>
        <w:t xml:space="preserve"> </w:t>
      </w:r>
      <w:r w:rsidR="00705A8B" w:rsidRPr="00705A8B">
        <w:rPr>
          <w:rFonts w:ascii="Times New Roman" w:hAnsi="Times New Roman" w:cs="Times New Roman"/>
          <w:b/>
          <w:bCs/>
          <w:sz w:val="28"/>
          <w:szCs w:val="28"/>
        </w:rPr>
        <w:t>Витрати на п</w:t>
      </w:r>
      <w:r w:rsidR="00705A8B" w:rsidRPr="00FE47B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редмети, матеріали, обладнання та інвентар</w:t>
      </w:r>
      <w:r w:rsidR="00705A8B" w:rsidRPr="00705A8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FE47BE" w:rsidRPr="00705A8B" w:rsidRDefault="00FE47BE" w:rsidP="00705A8B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705A8B">
        <w:rPr>
          <w:sz w:val="28"/>
          <w:szCs w:val="28"/>
        </w:rPr>
        <w:t>Для забезпечення ефективної роботи комунального підприємства "Бучатранссервіс" на 2025 рік заплановано витрати на придбання предметів, матеріалів, обладнання та інвентарю за КЕКВ 2210. Ці витрати включають такі позиції:</w:t>
      </w:r>
    </w:p>
    <w:p w:rsidR="00FE47BE" w:rsidRPr="00FE47BE" w:rsidRDefault="00FE47BE" w:rsidP="00705A8B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E47B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Формений одяг</w:t>
      </w:r>
      <w:r w:rsidR="00AF3C4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(спеціальний одяг)</w:t>
      </w:r>
      <w:r w:rsidRPr="00FE47BE">
        <w:rPr>
          <w:rFonts w:ascii="Times New Roman" w:eastAsia="Times New Roman" w:hAnsi="Times New Roman" w:cs="Times New Roman"/>
          <w:sz w:val="28"/>
          <w:szCs w:val="28"/>
          <w:lang w:eastAsia="uk-UA"/>
        </w:rPr>
        <w:t>: закупівля форменого одягу для працівників, що включає:</w:t>
      </w:r>
    </w:p>
    <w:p w:rsidR="00FE47BE" w:rsidRPr="00AF3C45" w:rsidRDefault="00FE47BE" w:rsidP="00705A8B">
      <w:pPr>
        <w:numPr>
          <w:ilvl w:val="1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FE47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Сорочка-футболка з комірцем — 44 шт., загальною вартістю </w:t>
      </w:r>
      <w:r w:rsidRPr="00AF3C4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28,43 тис. грн.</w:t>
      </w:r>
    </w:p>
    <w:p w:rsidR="00FE47BE" w:rsidRPr="00FE47BE" w:rsidRDefault="00FE47BE" w:rsidP="00705A8B">
      <w:pPr>
        <w:numPr>
          <w:ilvl w:val="1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FE47BE">
        <w:rPr>
          <w:rFonts w:ascii="Times New Roman" w:eastAsia="Times New Roman" w:hAnsi="Times New Roman" w:cs="Times New Roman"/>
          <w:sz w:val="28"/>
          <w:szCs w:val="28"/>
          <w:lang w:eastAsia="uk-UA"/>
        </w:rPr>
        <w:t>Блайзер</w:t>
      </w:r>
      <w:proofErr w:type="spellEnd"/>
      <w:r w:rsidRPr="00FE47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— 17 шт., загальною вартістю </w:t>
      </w:r>
      <w:r w:rsidRPr="00AF3C4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6,61 тис. грн.</w:t>
      </w:r>
    </w:p>
    <w:p w:rsidR="00FE47BE" w:rsidRPr="00FE47BE" w:rsidRDefault="00FE47BE" w:rsidP="00705A8B">
      <w:pPr>
        <w:numPr>
          <w:ilvl w:val="1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E47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Сигнальний жилет — 23 шт., загальною вартістю </w:t>
      </w:r>
      <w:r w:rsidRPr="00AF3C4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3,78 тис. грн</w:t>
      </w:r>
      <w:r w:rsidRPr="00FE47BE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FE47BE" w:rsidRPr="00FE47BE" w:rsidRDefault="00FE47BE" w:rsidP="00705A8B">
      <w:pPr>
        <w:numPr>
          <w:ilvl w:val="1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E47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Жилет на утеплювальній підкладці — 23 шт., загальною вартістю </w:t>
      </w:r>
      <w:r w:rsidRPr="00AF3C4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37,78</w:t>
      </w:r>
      <w:r w:rsidRPr="00FE47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</w:t>
      </w:r>
    </w:p>
    <w:p w:rsidR="00FE47BE" w:rsidRPr="00FE47BE" w:rsidRDefault="00FE47BE" w:rsidP="00705A8B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E47B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Рідина для автобусів</w:t>
      </w:r>
      <w:r w:rsidR="00705A8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705A8B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uk-UA"/>
        </w:rPr>
        <w:t>AD BLUE</w:t>
      </w:r>
      <w:r w:rsidRPr="00FE47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: </w:t>
      </w:r>
      <w:r w:rsidR="00AF3C45">
        <w:rPr>
          <w:rFonts w:ascii="Times New Roman" w:eastAsia="Times New Roman" w:hAnsi="Times New Roman" w:cs="Times New Roman"/>
          <w:sz w:val="28"/>
          <w:szCs w:val="28"/>
          <w:lang w:eastAsia="uk-UA"/>
        </w:rPr>
        <w:t>для</w:t>
      </w:r>
      <w:r w:rsidRPr="00FE47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7 </w:t>
      </w:r>
      <w:r w:rsidR="00AF3C45">
        <w:rPr>
          <w:rFonts w:ascii="Times New Roman" w:eastAsia="Times New Roman" w:hAnsi="Times New Roman" w:cs="Times New Roman"/>
          <w:sz w:val="28"/>
          <w:szCs w:val="28"/>
          <w:lang w:eastAsia="uk-UA"/>
        </w:rPr>
        <w:t>автобусів</w:t>
      </w:r>
      <w:r w:rsidRPr="00FE47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заплановано закупівлю 1 449 літрів спеціальної рідини, необхідної для </w:t>
      </w:r>
      <w:r w:rsidR="00705A8B">
        <w:rPr>
          <w:rFonts w:ascii="Times New Roman" w:eastAsia="Times New Roman" w:hAnsi="Times New Roman" w:cs="Times New Roman"/>
          <w:sz w:val="28"/>
          <w:szCs w:val="28"/>
          <w:lang w:eastAsia="uk-UA"/>
        </w:rPr>
        <w:t>роботи автобуса</w:t>
      </w:r>
      <w:r w:rsidRPr="00FE47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загальною вартістю </w:t>
      </w:r>
      <w:r w:rsidRPr="00AF3C4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125,66 тис. грн</w:t>
      </w:r>
      <w:r w:rsidRPr="00FE47BE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FE47BE" w:rsidRPr="00FE47BE" w:rsidRDefault="00FE47BE" w:rsidP="00705A8B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E47B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Охолоджуюча рідина</w:t>
      </w:r>
      <w:r w:rsidRPr="00FE47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: річне споживання охолоджуючої рідини становить 1 350 літрів, загальна вартість — </w:t>
      </w:r>
      <w:r w:rsidRPr="00AF3C4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103,48 тис. грн</w:t>
      </w:r>
      <w:r w:rsidRPr="00FE47BE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FE47BE" w:rsidRPr="00FE47BE" w:rsidRDefault="00FE47BE" w:rsidP="00705A8B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E47B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Масло автомобільне</w:t>
      </w:r>
      <w:r w:rsidRPr="00FE47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: планується закупівля 1 000 літрів автомобільного масла, що відповідає розрахованим пробігам автобусів. Загальна вартість становить </w:t>
      </w:r>
      <w:r w:rsidRPr="00AF3C4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197,10 тис. грн.</w:t>
      </w:r>
    </w:p>
    <w:p w:rsidR="00FE47BE" w:rsidRPr="00FE47BE" w:rsidRDefault="00FE47BE" w:rsidP="00705A8B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E47B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Шини автомобільні</w:t>
      </w:r>
      <w:r w:rsidRPr="00FE47BE">
        <w:rPr>
          <w:rFonts w:ascii="Times New Roman" w:eastAsia="Times New Roman" w:hAnsi="Times New Roman" w:cs="Times New Roman"/>
          <w:sz w:val="28"/>
          <w:szCs w:val="28"/>
          <w:lang w:eastAsia="uk-UA"/>
        </w:rPr>
        <w:t>: для 10 автобусів планується закупівля 60 шин (по 6 шин на кожен автобус). Загальна вартість закупівлі становить 606,41 тис. грн.</w:t>
      </w:r>
    </w:p>
    <w:p w:rsidR="00FE47BE" w:rsidRPr="00FE47BE" w:rsidRDefault="00FE47BE" w:rsidP="000853F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E47B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Загальна сума витрат за КЕКВ 2210 "Предмети, матеріали, обладнання та інвентар"</w:t>
      </w:r>
      <w:r w:rsidRPr="00FE47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складає </w:t>
      </w:r>
      <w:r w:rsidR="00AF3C4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8 808</w:t>
      </w:r>
      <w:r w:rsidR="000853F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,</w:t>
      </w:r>
      <w:r w:rsidR="00AF3C4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65</w:t>
      </w:r>
      <w:r w:rsidRPr="00FE47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</w:t>
      </w:r>
    </w:p>
    <w:p w:rsidR="009C0830" w:rsidRPr="00705A8B" w:rsidRDefault="00FE47BE" w:rsidP="00705A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E47BE">
        <w:rPr>
          <w:rFonts w:ascii="Times New Roman" w:eastAsia="Times New Roman" w:hAnsi="Times New Roman" w:cs="Times New Roman"/>
          <w:sz w:val="28"/>
          <w:szCs w:val="28"/>
          <w:lang w:eastAsia="uk-UA"/>
        </w:rPr>
        <w:t>Ці витрати дозволять забезпечити безперервну експлуатацію автотранспортних засобів підприємства, їхню технічну справність та належні умови праці для водіїв і технічного персоналу.</w:t>
      </w:r>
    </w:p>
    <w:p w:rsidR="007D3000" w:rsidRPr="00705A8B" w:rsidRDefault="007D3000" w:rsidP="006D30E7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705A8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9. Фінансова підтримка з місцевого бюджету</w:t>
      </w:r>
    </w:p>
    <w:p w:rsidR="007D3000" w:rsidRPr="00E557AB" w:rsidRDefault="007D3000" w:rsidP="00AF3C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05A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Зважаючи на важливу соціальну функцію, яку виконує </w:t>
      </w:r>
      <w:r w:rsidRPr="00AF3C4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КП "Бучатранссервіс",</w:t>
      </w:r>
      <w:r w:rsidRPr="00705A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підприємство отримує фінансування з місцевого бюджету для покриття витрат на перевезення пільгових категорій та утримання транспортної інфраструктури. </w:t>
      </w:r>
      <w:r w:rsidR="00AF3C45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AF3C45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AF3C45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AF3C45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AF3C45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AF3C45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AF3C45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AF3C45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AF3C45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705A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Сума фінансової підтримки становить </w:t>
      </w:r>
      <w:r w:rsidRPr="00705A8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16</w:t>
      </w:r>
      <w:r w:rsidR="00AD5E39" w:rsidRPr="00705A8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0853F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335</w:t>
      </w:r>
      <w:r w:rsidRPr="00705A8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,</w:t>
      </w:r>
      <w:r w:rsidR="000853F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24</w:t>
      </w:r>
      <w:r w:rsidRPr="00705A8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тис. грн</w:t>
      </w:r>
      <w:r w:rsidRPr="00705A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Ці кошти використовуються для компенсації збитків, які виникають через безкоштовне надання послуг пільговикам, а також для фінансування інших витрат </w:t>
      </w:r>
      <w:r w:rsidRPr="00E557AB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підприємства.</w:t>
      </w:r>
    </w:p>
    <w:p w:rsidR="00705A8B" w:rsidRPr="00E557AB" w:rsidRDefault="00705A8B" w:rsidP="006D30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D3000" w:rsidRPr="00E557AB" w:rsidRDefault="007D3000" w:rsidP="006D30E7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E557A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10. Адміністративні витрати</w:t>
      </w:r>
    </w:p>
    <w:p w:rsidR="007D3000" w:rsidRPr="00705A8B" w:rsidRDefault="007D3000" w:rsidP="00AF3C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557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Адміністративні витрати підприємства включають оплату послуг консалтингу, інформатизації, оренди приміщень, а також витрати на оплату праці адміністративного персоналу. Загальна сума адміністративних витрат за рік складає </w:t>
      </w:r>
      <w:r w:rsidRPr="00E557A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3 </w:t>
      </w:r>
      <w:r w:rsidR="00AD5E39" w:rsidRPr="00E557A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3</w:t>
      </w:r>
      <w:r w:rsidR="000853F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11</w:t>
      </w:r>
      <w:r w:rsidRPr="00E557A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,</w:t>
      </w:r>
      <w:r w:rsidR="000853F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74</w:t>
      </w:r>
      <w:r w:rsidRPr="00E557A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тис. грн</w:t>
      </w:r>
      <w:r w:rsidRPr="00E557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7D3000" w:rsidRPr="00705A8B" w:rsidRDefault="007D3000" w:rsidP="006D30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</w:p>
    <w:p w:rsidR="00F50578" w:rsidRPr="00F50578" w:rsidRDefault="004849FE" w:rsidP="006D30E7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705A8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Висно</w:t>
      </w:r>
      <w:r w:rsidR="00E557A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</w:t>
      </w:r>
      <w:r w:rsidRPr="00705A8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ки та п</w:t>
      </w:r>
      <w:r w:rsidR="00F50578" w:rsidRPr="00F5057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ерспективи розвитку КП «Бучатранссервіс»</w:t>
      </w:r>
    </w:p>
    <w:p w:rsidR="00F50578" w:rsidRPr="00F50578" w:rsidRDefault="00F50578" w:rsidP="006D30E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50578">
        <w:rPr>
          <w:rFonts w:ascii="Times New Roman" w:eastAsia="Times New Roman" w:hAnsi="Times New Roman" w:cs="Times New Roman"/>
          <w:sz w:val="28"/>
          <w:szCs w:val="28"/>
          <w:lang w:eastAsia="uk-UA"/>
        </w:rPr>
        <w:t>КП «Бучатранссервіс» має низку стратегічних планів, які спрямовані на покращення фінансового стану підприємства, розширення спектру послуг та підвищення якості обслуговування пасажирів. Нижче детально розглянуті ключові напрямки розвитку підприємства на найближчі роки.</w:t>
      </w:r>
    </w:p>
    <w:p w:rsidR="00F50578" w:rsidRPr="00F50578" w:rsidRDefault="00F50578" w:rsidP="006D30E7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5057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Збільшення частки нерегулярних перевезень</w:t>
      </w:r>
    </w:p>
    <w:p w:rsidR="00F50578" w:rsidRPr="00F50578" w:rsidRDefault="00F50578" w:rsidP="006D30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50578">
        <w:rPr>
          <w:rFonts w:ascii="Times New Roman" w:eastAsia="Times New Roman" w:hAnsi="Times New Roman" w:cs="Times New Roman"/>
          <w:sz w:val="28"/>
          <w:szCs w:val="28"/>
          <w:lang w:eastAsia="uk-UA"/>
        </w:rPr>
        <w:t>Одним із перспективних напрямків розвитку є розширення сегменту нерегулярних перевезень, які можуть приносити додатковий дохід підприємству. Це дозволить краще використовувати наявний автопарк у часи, коли попит на регулярні перевезення падає, наприклад, під час святкових періодів</w:t>
      </w:r>
      <w:r w:rsidR="006D30E7" w:rsidRPr="00705A8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F50578" w:rsidRPr="00F50578" w:rsidRDefault="00F50578" w:rsidP="006D30E7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F5057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Конкретні кроки для реалізації цього напрямку:</w:t>
      </w:r>
    </w:p>
    <w:p w:rsidR="00F50578" w:rsidRPr="00F50578" w:rsidRDefault="00F50578" w:rsidP="006D30E7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5057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Організація екскурсійних турів.</w:t>
      </w:r>
      <w:r w:rsidRPr="00F505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557AB">
        <w:rPr>
          <w:rFonts w:ascii="Times New Roman" w:eastAsia="Times New Roman" w:hAnsi="Times New Roman" w:cs="Times New Roman"/>
          <w:sz w:val="28"/>
          <w:szCs w:val="28"/>
          <w:lang w:eastAsia="uk-UA"/>
        </w:rPr>
        <w:t>Населені пункти</w:t>
      </w:r>
      <w:r w:rsidRPr="00F505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Бучанської громади, а також Київська область</w:t>
      </w:r>
      <w:r w:rsidR="006D30E7" w:rsidRPr="00705A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 загалом Україна</w:t>
      </w:r>
      <w:r w:rsidRPr="00F505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ма</w:t>
      </w:r>
      <w:r w:rsidR="006D30E7" w:rsidRPr="00705A8B">
        <w:rPr>
          <w:rFonts w:ascii="Times New Roman" w:eastAsia="Times New Roman" w:hAnsi="Times New Roman" w:cs="Times New Roman"/>
          <w:sz w:val="28"/>
          <w:szCs w:val="28"/>
          <w:lang w:eastAsia="uk-UA"/>
        </w:rPr>
        <w:t>є</w:t>
      </w:r>
      <w:r w:rsidRPr="00F505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великий туристичний потенціал. Підприємство може організовувати екскурсійні поїздки для школярів, туристичних груп і відвідувачів історичних пам'яток. Це не лише додатковий дохід, але й </w:t>
      </w:r>
      <w:r w:rsidR="00EF1534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</w:t>
      </w:r>
      <w:r w:rsidR="00EF153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популяризація  </w:t>
      </w:r>
      <w:r w:rsidR="006D30E7" w:rsidRPr="00705A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як </w:t>
      </w:r>
      <w:r w:rsidRPr="00F505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місцевої</w:t>
      </w:r>
      <w:r w:rsidR="006D30E7" w:rsidRPr="00705A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так і української</w:t>
      </w:r>
      <w:r w:rsidRPr="00F505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культури та історії.</w:t>
      </w:r>
    </w:p>
    <w:p w:rsidR="00F50578" w:rsidRPr="00F50578" w:rsidRDefault="00F50578" w:rsidP="006D30E7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5057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Корпоративні перевезення.</w:t>
      </w:r>
      <w:r w:rsidRPr="00F505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Бучанській МТГ </w:t>
      </w:r>
      <w:r w:rsidR="006D30E7" w:rsidRPr="00705A8B">
        <w:rPr>
          <w:rFonts w:ascii="Times New Roman" w:eastAsia="Times New Roman" w:hAnsi="Times New Roman" w:cs="Times New Roman"/>
          <w:sz w:val="28"/>
          <w:szCs w:val="28"/>
          <w:lang w:eastAsia="uk-UA"/>
        </w:rPr>
        <w:t>здійснюють діяльність</w:t>
      </w:r>
      <w:r w:rsidRPr="00F505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численні підприємства, які можуть потребувати постійних або тимчасових послуг із перевезення працівників. КП «Бучатранссервіс» </w:t>
      </w:r>
      <w:r w:rsidR="006D30E7" w:rsidRPr="00705A8B">
        <w:rPr>
          <w:rFonts w:ascii="Times New Roman" w:eastAsia="Times New Roman" w:hAnsi="Times New Roman" w:cs="Times New Roman"/>
          <w:sz w:val="28"/>
          <w:szCs w:val="28"/>
          <w:lang w:eastAsia="uk-UA"/>
        </w:rPr>
        <w:t>планує</w:t>
      </w:r>
      <w:r w:rsidRPr="00F505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укладати договори з такими компаніями</w:t>
      </w:r>
      <w:r w:rsidR="006D30E7" w:rsidRPr="00705A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чи підприємствами</w:t>
      </w:r>
      <w:r w:rsidRPr="00F505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для забезпечення транспорту для співробітників до місць роботи і назад, особливо в ранкові та вечірні години.</w:t>
      </w:r>
    </w:p>
    <w:p w:rsidR="00F50578" w:rsidRPr="00F50578" w:rsidRDefault="00F50578" w:rsidP="006D30E7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5057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Спортивні перевезення.</w:t>
      </w:r>
      <w:r w:rsidRPr="00F505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Оскільки громада активно підтримує розвиток спорту, перевезення спортивних команд на змагання, тренувальні збори та інші заходи може стати вигідним напрямком для підприємства.</w:t>
      </w:r>
    </w:p>
    <w:p w:rsidR="00F50578" w:rsidRPr="00F50578" w:rsidRDefault="00F50578" w:rsidP="006D30E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5057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Оптимізація маршрутної мережі</w:t>
      </w:r>
    </w:p>
    <w:p w:rsidR="00F50578" w:rsidRPr="00F50578" w:rsidRDefault="00F50578" w:rsidP="006D30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505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метою підвищення рентабельності та ефективності діяльності підприємства, необхідно </w:t>
      </w:r>
      <w:r w:rsidR="006D30E7" w:rsidRPr="00705A8B">
        <w:rPr>
          <w:rFonts w:ascii="Times New Roman" w:eastAsia="Times New Roman" w:hAnsi="Times New Roman" w:cs="Times New Roman"/>
          <w:sz w:val="28"/>
          <w:szCs w:val="28"/>
          <w:lang w:eastAsia="uk-UA"/>
        </w:rPr>
        <w:t>плануємо провести</w:t>
      </w:r>
      <w:r w:rsidRPr="00F505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аналіз завантаженості існуючих маршрутів. Така оцінка допоможе скоригувати маршрутну мережу відповідно до реальних потреб мешканців та знизити витрати на утримання менш популярних або </w:t>
      </w:r>
      <w:proofErr w:type="spellStart"/>
      <w:r w:rsidRPr="00F50578">
        <w:rPr>
          <w:rFonts w:ascii="Times New Roman" w:eastAsia="Times New Roman" w:hAnsi="Times New Roman" w:cs="Times New Roman"/>
          <w:sz w:val="28"/>
          <w:szCs w:val="28"/>
          <w:lang w:eastAsia="uk-UA"/>
        </w:rPr>
        <w:t>малозавантажених</w:t>
      </w:r>
      <w:proofErr w:type="spellEnd"/>
      <w:r w:rsidRPr="00F505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напрямків.</w:t>
      </w:r>
    </w:p>
    <w:p w:rsidR="00F50578" w:rsidRPr="00F50578" w:rsidRDefault="00F50578" w:rsidP="006D30E7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F5057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Заходи для оптимізації маршрутної мережі:</w:t>
      </w:r>
    </w:p>
    <w:p w:rsidR="00F50578" w:rsidRPr="00F50578" w:rsidRDefault="00F50578" w:rsidP="006D30E7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5057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Моніторинг завантаженості маршрутів.</w:t>
      </w:r>
      <w:r w:rsidRPr="00F505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Використання системи GPS для контролю руху автобусів та підрахунку пасажиропотоку дозволить визначити найбільш затребувані маршрути. Це допоможе оптимізувати графік руху, кількість рейсів і навіть змінити маршрутну мережу для забезпечення максимальної ефективності.</w:t>
      </w:r>
    </w:p>
    <w:p w:rsidR="00F50578" w:rsidRPr="00F50578" w:rsidRDefault="00F50578" w:rsidP="006D30E7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5057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Перегляд маршрутів з низькою відвідуваністю.</w:t>
      </w:r>
      <w:r w:rsidRPr="00F505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Якщо на певних маршрутах пасажиропотік є низьким, підприємство </w:t>
      </w:r>
      <w:r w:rsidR="006D30E7" w:rsidRPr="00705A8B">
        <w:rPr>
          <w:rFonts w:ascii="Times New Roman" w:eastAsia="Times New Roman" w:hAnsi="Times New Roman" w:cs="Times New Roman"/>
          <w:sz w:val="28"/>
          <w:szCs w:val="28"/>
          <w:lang w:eastAsia="uk-UA"/>
        </w:rPr>
        <w:t>планує</w:t>
      </w:r>
      <w:r w:rsidRPr="00F505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розглянути можливість скорочення кількості рейсів або навіть тимчасового припинення таких маршрутів у малозавантажені періоди.</w:t>
      </w:r>
    </w:p>
    <w:p w:rsidR="00F50578" w:rsidRPr="00F50578" w:rsidRDefault="00F50578" w:rsidP="006D30E7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5057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Впровадження нових маршрутів.</w:t>
      </w:r>
      <w:r w:rsidRPr="00F505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Оцінка транспортної інфраструктури та зміни в густоті населення громади дозволяють запускати нові маршрути або адаптувати вже існуючі для кращого обслуговування віддалених </w:t>
      </w:r>
      <w:r w:rsidR="006D30E7" w:rsidRPr="00705A8B">
        <w:rPr>
          <w:rFonts w:ascii="Times New Roman" w:eastAsia="Times New Roman" w:hAnsi="Times New Roman" w:cs="Times New Roman"/>
          <w:sz w:val="28"/>
          <w:szCs w:val="28"/>
          <w:lang w:eastAsia="uk-UA"/>
        </w:rPr>
        <w:t>населених пунктів громади.</w:t>
      </w:r>
    </w:p>
    <w:p w:rsidR="00F50578" w:rsidRPr="00F50578" w:rsidRDefault="006D30E7" w:rsidP="006D30E7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05A8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Впровадження</w:t>
      </w:r>
      <w:r w:rsidR="00F50578" w:rsidRPr="00F5057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рекламної діяльності</w:t>
      </w:r>
    </w:p>
    <w:p w:rsidR="00F50578" w:rsidRPr="00F50578" w:rsidRDefault="00F50578" w:rsidP="006D30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50578">
        <w:rPr>
          <w:rFonts w:ascii="Times New Roman" w:eastAsia="Times New Roman" w:hAnsi="Times New Roman" w:cs="Times New Roman"/>
          <w:sz w:val="28"/>
          <w:szCs w:val="28"/>
          <w:lang w:eastAsia="uk-UA"/>
        </w:rPr>
        <w:t>Реклама є важливим додатковим джерелом доходу для підприємства. Розвиток рекламної діяльності може стати стабільним фінансовим ресурсом, який забезпечить постійний грошовий потік незалежно від сезонних коливань попиту на перевезення.</w:t>
      </w:r>
    </w:p>
    <w:p w:rsidR="00F50578" w:rsidRPr="00F50578" w:rsidRDefault="00F50578" w:rsidP="006D30E7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F5057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Напрямки розширення рекламної діяльності:</w:t>
      </w:r>
    </w:p>
    <w:p w:rsidR="00F50578" w:rsidRPr="00F50578" w:rsidRDefault="00F50578" w:rsidP="006D30E7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5057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Реклама всередині автобусів.</w:t>
      </w:r>
      <w:r w:rsidRPr="00F505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D4B83" w:rsidRPr="00705A8B"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r w:rsidRPr="00F50578">
        <w:rPr>
          <w:rFonts w:ascii="Times New Roman" w:eastAsia="Times New Roman" w:hAnsi="Times New Roman" w:cs="Times New Roman"/>
          <w:sz w:val="28"/>
          <w:szCs w:val="28"/>
          <w:lang w:eastAsia="uk-UA"/>
        </w:rPr>
        <w:t>озміщення плакатів та наліпок всередині салонів дозволить підприємству залучити більше місцевих підприємців, зацікавлених у рекламі своїх товарів та послуг пасажирам громадського транспорту.</w:t>
      </w:r>
    </w:p>
    <w:p w:rsidR="00F50578" w:rsidRPr="00F50578" w:rsidRDefault="00F50578" w:rsidP="006D30E7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5057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Відеореклама на моніторах.</w:t>
      </w:r>
      <w:r w:rsidRPr="00F505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4849FE" w:rsidRPr="00705A8B">
        <w:rPr>
          <w:rFonts w:ascii="Times New Roman" w:eastAsia="Times New Roman" w:hAnsi="Times New Roman" w:cs="Times New Roman"/>
          <w:sz w:val="28"/>
          <w:szCs w:val="28"/>
          <w:lang w:eastAsia="uk-UA"/>
        </w:rPr>
        <w:t>Плануємо в автобусах</w:t>
      </w:r>
      <w:r w:rsidRPr="00F505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встановити екрани, на яких можна транслювати рекламні ролики, це стане додатковою можливістю для залучення рекламодавців. Відеореклама є динамічнішою і привертає більше уваги пасажирів.</w:t>
      </w:r>
    </w:p>
    <w:p w:rsidR="00F50578" w:rsidRPr="00F50578" w:rsidRDefault="00F50578" w:rsidP="006D30E7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5057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Зовнішня реклама на транспорті.</w:t>
      </w:r>
      <w:r w:rsidRPr="00F505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Автобуси можуть служити мобільними рекламними площинами для великих компаній або локальних бізнесів. Розміщення зовнішніх банерів на корпусах автобусів може стати вигідним джерелом доходу.</w:t>
      </w:r>
    </w:p>
    <w:p w:rsidR="00F50578" w:rsidRPr="00F50578" w:rsidRDefault="00F50578" w:rsidP="006D30E7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5057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Розвиток партнерських програм із бізнесом</w:t>
      </w:r>
    </w:p>
    <w:p w:rsidR="00F50578" w:rsidRPr="00F50578" w:rsidRDefault="00F50578" w:rsidP="006D30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50578">
        <w:rPr>
          <w:rFonts w:ascii="Times New Roman" w:eastAsia="Times New Roman" w:hAnsi="Times New Roman" w:cs="Times New Roman"/>
          <w:sz w:val="28"/>
          <w:szCs w:val="28"/>
          <w:lang w:eastAsia="uk-UA"/>
        </w:rPr>
        <w:t>Ще одним перспективним напрямком розвитку є співпраця з приватним бізнесом та державними установами для забезпечення регулярн</w:t>
      </w:r>
      <w:r w:rsidR="004849FE" w:rsidRPr="00705A8B">
        <w:rPr>
          <w:rFonts w:ascii="Times New Roman" w:eastAsia="Times New Roman" w:hAnsi="Times New Roman" w:cs="Times New Roman"/>
          <w:sz w:val="28"/>
          <w:szCs w:val="28"/>
          <w:lang w:eastAsia="uk-UA"/>
        </w:rPr>
        <w:t>о -спеціальних</w:t>
      </w:r>
      <w:r w:rsidRPr="00F505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перевезень працівників. Це можуть бути як великі підприємства, так і невеликі компанії, що шукають стабільного партнера для транспортування своїх співробітників.</w:t>
      </w:r>
    </w:p>
    <w:p w:rsidR="00F50578" w:rsidRPr="00F50578" w:rsidRDefault="00F50578" w:rsidP="006D30E7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F5057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Переваги такого співробітництва:</w:t>
      </w:r>
    </w:p>
    <w:p w:rsidR="00F50578" w:rsidRPr="00F50578" w:rsidRDefault="00F50578" w:rsidP="006D30E7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5057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Забезпечення постійного доходу.</w:t>
      </w:r>
      <w:r w:rsidRPr="00F505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Договори на постійне обслуговування корпоративних клієнтів дадуть підприємству можливість отримувати стабільний дохід незалежно від попиту на громадські перевезення.</w:t>
      </w:r>
    </w:p>
    <w:p w:rsidR="00F50578" w:rsidRPr="00F50578" w:rsidRDefault="00F50578" w:rsidP="006D30E7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5057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Можливість розширення автопарку.</w:t>
      </w:r>
      <w:r w:rsidRPr="00F505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 умов зростання кількості таких замовлень підприємство зможе інвестувати в оновлення або розширення автопарку для задоволення потреб нових клієнтів.</w:t>
      </w:r>
    </w:p>
    <w:p w:rsidR="00F50578" w:rsidRPr="00F50578" w:rsidRDefault="00F50578" w:rsidP="006D30E7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5057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Підвищення конкурентоспроможності.</w:t>
      </w:r>
      <w:r w:rsidRPr="00F505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Укладання договорів із бізнесом сприятиме збільшенню прибутковості та підвищенню репутації підприємства як надійного партнера в транспортній сфері.</w:t>
      </w:r>
    </w:p>
    <w:p w:rsidR="00F50578" w:rsidRPr="00F50578" w:rsidRDefault="00F50578" w:rsidP="006D30E7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5057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Модернізація та оновлення автопарку</w:t>
      </w:r>
    </w:p>
    <w:p w:rsidR="00F50578" w:rsidRPr="00F50578" w:rsidRDefault="00F50578" w:rsidP="006D30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50578">
        <w:rPr>
          <w:rFonts w:ascii="Times New Roman" w:eastAsia="Times New Roman" w:hAnsi="Times New Roman" w:cs="Times New Roman"/>
          <w:sz w:val="28"/>
          <w:szCs w:val="28"/>
          <w:lang w:eastAsia="uk-UA"/>
        </w:rPr>
        <w:t>Оскільки транспортні засоби підприємства експлуатуються щодня, важливо підтримувати їх у належному технічному стані, а також оновлювати автопарк з урахуванням сучасних екологічних стандартів і потреб громади.</w:t>
      </w:r>
    </w:p>
    <w:p w:rsidR="00F50578" w:rsidRPr="00F50578" w:rsidRDefault="00F50578" w:rsidP="006D30E7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F5057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Ключові аспекти цього напрямку:</w:t>
      </w:r>
    </w:p>
    <w:p w:rsidR="00F50578" w:rsidRPr="00F50578" w:rsidRDefault="00F50578" w:rsidP="006D30E7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5057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Закупівля нових автобусів.</w:t>
      </w:r>
      <w:r w:rsidRPr="00F505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Підприємство планує поступово оновлювати свій автопарк, купуючи сучасні автобуси, які відповідають вимогам екологічної безпеки та зручності для пасажирів, зокрема для людей з обмеженими можливостями.</w:t>
      </w:r>
    </w:p>
    <w:p w:rsidR="00F50578" w:rsidRPr="00F50578" w:rsidRDefault="00F50578" w:rsidP="006D30E7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5057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Розширення</w:t>
      </w:r>
      <w:r w:rsidR="004849FE" w:rsidRPr="00705A8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можливостей</w:t>
      </w:r>
      <w:r w:rsidRPr="00F5057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технічного обслуговування</w:t>
      </w:r>
      <w:r w:rsidR="004849FE" w:rsidRPr="00705A8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та ремонту</w:t>
      </w:r>
      <w:r w:rsidRPr="00F5057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.</w:t>
      </w:r>
      <w:r w:rsidRPr="00F505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КП «Бучатранссервіс» планує розширити можливості технічного обслуговування та ремонту, що дозволить краще підтримувати транспортний парк у робочому стані та знижувати витрати на зовнішні ремонтні послуги.</w:t>
      </w:r>
    </w:p>
    <w:p w:rsidR="00F50578" w:rsidRPr="00F50578" w:rsidRDefault="00F50578" w:rsidP="006D30E7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proofErr w:type="spellStart"/>
      <w:r w:rsidRPr="00F5057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Цифровізація</w:t>
      </w:r>
      <w:proofErr w:type="spellEnd"/>
      <w:r w:rsidRPr="00F5057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та впровадження нових технологій</w:t>
      </w:r>
    </w:p>
    <w:p w:rsidR="00F50578" w:rsidRPr="00F50578" w:rsidRDefault="00F50578" w:rsidP="006D30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50578">
        <w:rPr>
          <w:rFonts w:ascii="Times New Roman" w:eastAsia="Times New Roman" w:hAnsi="Times New Roman" w:cs="Times New Roman"/>
          <w:sz w:val="28"/>
          <w:szCs w:val="28"/>
          <w:lang w:eastAsia="uk-UA"/>
        </w:rPr>
        <w:t>Один із ключових напрямків розвитку КП «Бучатранссервіс» полягає у впровадженні сучасних цифрових технологій для підвищення ефективності управління підприємством та покращення якості послуг для пасажирів.</w:t>
      </w:r>
    </w:p>
    <w:p w:rsidR="00592F26" w:rsidRDefault="00592F26" w:rsidP="006D30E7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592F26" w:rsidRDefault="00592F26" w:rsidP="006D30E7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F50578" w:rsidRPr="00F50578" w:rsidRDefault="00F50578" w:rsidP="006D30E7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F5057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Основні кроки для цифровізації:</w:t>
      </w:r>
    </w:p>
    <w:p w:rsidR="00F50578" w:rsidRPr="00F50578" w:rsidRDefault="00F50578" w:rsidP="006D30E7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5057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Запровадження систем електронних квитків.</w:t>
      </w:r>
      <w:r w:rsidRPr="00F505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Впровадження системи електронних квитків дозволить пасажирам оплачувати проїзд за допомогою банківських карток, мобільних додатків або QR-кодів. Це значно спростить процес оплати та підвищить зручність користування транспортом, а також дасть можливість зменшити витрати на обіг готівки.</w:t>
      </w:r>
    </w:p>
    <w:p w:rsidR="00F50578" w:rsidRPr="00F50578" w:rsidRDefault="00F50578" w:rsidP="006D30E7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5057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Інтеграція GPS-систем.</w:t>
      </w:r>
      <w:r w:rsidRPr="00F505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Впровадження систем моніторингу руху транспорту дозволить не лише краще контролювати роботу автопарку, а й забезпечити пасажирів актуальною інформацією про час прибуття автобусів через спеціальні мобільні додатки або інформаційні табло на зупинках.</w:t>
      </w:r>
    </w:p>
    <w:p w:rsidR="00F50578" w:rsidRPr="00F50578" w:rsidRDefault="00F50578" w:rsidP="006D30E7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5057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Автоматизація внутрішніх процесів.</w:t>
      </w:r>
      <w:r w:rsidRPr="00F505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Цифрові рішення для управління ресурсами підприємства, такими як фінансовий контроль, диспетчеризація, управління запасами та технічним обслуговуванням, допоможуть підвищити продуктивність роботи адміністративного персоналу та оптимізувати витрати.</w:t>
      </w:r>
    </w:p>
    <w:p w:rsidR="00F50578" w:rsidRPr="00F50578" w:rsidRDefault="00F50578" w:rsidP="006D30E7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5057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Покращення сервісу для пасажирів</w:t>
      </w:r>
    </w:p>
    <w:p w:rsidR="00F50578" w:rsidRPr="00F50578" w:rsidRDefault="00F50578" w:rsidP="006D30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50578">
        <w:rPr>
          <w:rFonts w:ascii="Times New Roman" w:eastAsia="Times New Roman" w:hAnsi="Times New Roman" w:cs="Times New Roman"/>
          <w:sz w:val="28"/>
          <w:szCs w:val="28"/>
          <w:lang w:eastAsia="uk-UA"/>
        </w:rPr>
        <w:t>Одним із пріоритетів КП «Бучатранссервіс» є підвищення рівня обслуговування пасажирів, щоб зробити поїздки не лише зручними, але й комфортними та безпечними.</w:t>
      </w:r>
    </w:p>
    <w:p w:rsidR="00F50578" w:rsidRPr="00F50578" w:rsidRDefault="00F50578" w:rsidP="006D30E7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F5057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Конкретні заходи для підвищення сервісу:</w:t>
      </w:r>
    </w:p>
    <w:p w:rsidR="00F50578" w:rsidRPr="00F50578" w:rsidRDefault="00F50578" w:rsidP="006D30E7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5057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Покращення комфортності транспорту.</w:t>
      </w:r>
      <w:r w:rsidRPr="00F505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Встановлення додаткових зручностей у автобусах, таких як Wi-Fi, зарядні порти для мобільних телефонів, інформаційні екрани,</w:t>
      </w:r>
      <w:r w:rsidR="004849FE" w:rsidRPr="00705A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кондиціонерів</w:t>
      </w:r>
      <w:r w:rsidRPr="00F505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допоможе підвищити привабливість послуг серед пасажирів.</w:t>
      </w:r>
    </w:p>
    <w:p w:rsidR="00F50578" w:rsidRPr="00F50578" w:rsidRDefault="00F50578" w:rsidP="006D30E7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5057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Розширення можливостей для маломобільних пасажирів.</w:t>
      </w:r>
      <w:r w:rsidRPr="00F505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Підприємство планує </w:t>
      </w:r>
      <w:r w:rsidR="004849FE" w:rsidRPr="00705A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оновлювати автопарк проводивши закупівлю  </w:t>
      </w:r>
      <w:r w:rsidRPr="00F505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транспор</w:t>
      </w:r>
      <w:r w:rsidR="004849FE" w:rsidRPr="00705A8B">
        <w:rPr>
          <w:rFonts w:ascii="Times New Roman" w:eastAsia="Times New Roman" w:hAnsi="Times New Roman" w:cs="Times New Roman"/>
          <w:sz w:val="28"/>
          <w:szCs w:val="28"/>
          <w:lang w:eastAsia="uk-UA"/>
        </w:rPr>
        <w:t>ту адаптованих</w:t>
      </w:r>
      <w:r w:rsidRPr="00F505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для людей з інвалідністю, забезпечивши комфортний доступ за допомогою пандусів</w:t>
      </w:r>
      <w:r w:rsidR="004849FE" w:rsidRPr="00705A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(інклюзивних містків)</w:t>
      </w:r>
      <w:r w:rsidRPr="00F505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спеціальних місць.</w:t>
      </w:r>
    </w:p>
    <w:p w:rsidR="00F50578" w:rsidRPr="00F50578" w:rsidRDefault="00F50578" w:rsidP="006D30E7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5057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Підвищення безпеки перевезень.</w:t>
      </w:r>
      <w:r w:rsidRPr="00F505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Впровадження стандартів безпеки, таких як регулярні перевірки технічного стану автобусів та навчання водіїв, дозволить забезпечити високу надійність послуг та мінімізувати ризики для пасажирів.</w:t>
      </w:r>
    </w:p>
    <w:p w:rsidR="00F50578" w:rsidRPr="00F50578" w:rsidRDefault="00F50578" w:rsidP="000853F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50578">
        <w:rPr>
          <w:rFonts w:ascii="Times New Roman" w:eastAsia="Times New Roman" w:hAnsi="Times New Roman" w:cs="Times New Roman"/>
          <w:sz w:val="28"/>
          <w:szCs w:val="28"/>
          <w:lang w:eastAsia="uk-UA"/>
        </w:rPr>
        <w:t>Таким чином, перспективи розвитку КП «Бучатранссервіс» включають комплекс заходів, спрямованих на оптимізацію роботи, покращення якості обслуговування та підвищення фінансової стабільності підприємства. Реалізація цих заходів дозволить не лише зміцнити позиції підприємства в громаді, але й зробити його діяльність більш рентабельною та ефективною.</w:t>
      </w:r>
    </w:p>
    <w:p w:rsidR="00E340E8" w:rsidRPr="00705A8B" w:rsidRDefault="00E340E8" w:rsidP="006D30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40E8" w:rsidRPr="00705A8B" w:rsidRDefault="00E340E8" w:rsidP="006D30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40E8" w:rsidRPr="00AF3C45" w:rsidRDefault="00E340E8" w:rsidP="006D30E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F3C45">
        <w:rPr>
          <w:rFonts w:ascii="Times New Roman" w:hAnsi="Times New Roman" w:cs="Times New Roman"/>
          <w:b/>
          <w:bCs/>
          <w:sz w:val="28"/>
          <w:szCs w:val="28"/>
        </w:rPr>
        <w:t>Директор                                                                                            Ігор ЖЕРЕБІЛО</w:t>
      </w:r>
      <w:bookmarkEnd w:id="1"/>
      <w:r w:rsidRPr="00AF3C45">
        <w:rPr>
          <w:rFonts w:ascii="Times New Roman" w:hAnsi="Times New Roman" w:cs="Times New Roman"/>
          <w:b/>
          <w:bCs/>
          <w:sz w:val="28"/>
          <w:szCs w:val="28"/>
        </w:rPr>
        <w:t>В</w:t>
      </w:r>
    </w:p>
    <w:sectPr w:rsidR="00E340E8" w:rsidRPr="00AF3C45" w:rsidSect="00592F26">
      <w:type w:val="continuous"/>
      <w:pgSz w:w="11900" w:h="16840"/>
      <w:pgMar w:top="829" w:right="1127" w:bottom="993" w:left="1179" w:header="0" w:footer="6" w:gutter="0"/>
      <w:cols w:space="934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BF6C69"/>
    <w:multiLevelType w:val="multilevel"/>
    <w:tmpl w:val="6C46492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1223A8"/>
    <w:multiLevelType w:val="multilevel"/>
    <w:tmpl w:val="29F89C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0F880031"/>
    <w:multiLevelType w:val="multilevel"/>
    <w:tmpl w:val="2CEEE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9D4E87"/>
    <w:multiLevelType w:val="multilevel"/>
    <w:tmpl w:val="8E04C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40C55E8"/>
    <w:multiLevelType w:val="multilevel"/>
    <w:tmpl w:val="E3747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2A2410"/>
    <w:multiLevelType w:val="multilevel"/>
    <w:tmpl w:val="7F44F4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54D6A1A"/>
    <w:multiLevelType w:val="multilevel"/>
    <w:tmpl w:val="8EAA9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E0F2ACC"/>
    <w:multiLevelType w:val="multilevel"/>
    <w:tmpl w:val="FF867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F836DAA"/>
    <w:multiLevelType w:val="multilevel"/>
    <w:tmpl w:val="E0629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41A7C60"/>
    <w:multiLevelType w:val="multilevel"/>
    <w:tmpl w:val="9F90F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8665995"/>
    <w:multiLevelType w:val="multilevel"/>
    <w:tmpl w:val="F6327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5B5736E"/>
    <w:multiLevelType w:val="multilevel"/>
    <w:tmpl w:val="29BC9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3F64D79"/>
    <w:multiLevelType w:val="multilevel"/>
    <w:tmpl w:val="E326E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52F3A11"/>
    <w:multiLevelType w:val="multilevel"/>
    <w:tmpl w:val="A25C1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58F276B"/>
    <w:multiLevelType w:val="multilevel"/>
    <w:tmpl w:val="B8588F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5C70872"/>
    <w:multiLevelType w:val="multilevel"/>
    <w:tmpl w:val="41C0AE5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7C907B6"/>
    <w:multiLevelType w:val="multilevel"/>
    <w:tmpl w:val="DF820C6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E885798"/>
    <w:multiLevelType w:val="multilevel"/>
    <w:tmpl w:val="3732C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0EA20E2"/>
    <w:multiLevelType w:val="multilevel"/>
    <w:tmpl w:val="6206EE2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3E56491"/>
    <w:multiLevelType w:val="multilevel"/>
    <w:tmpl w:val="AACE24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B2A410D"/>
    <w:multiLevelType w:val="multilevel"/>
    <w:tmpl w:val="B7F81AC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4"/>
  </w:num>
  <w:num w:numId="3">
    <w:abstractNumId w:val="6"/>
  </w:num>
  <w:num w:numId="4">
    <w:abstractNumId w:val="2"/>
  </w:num>
  <w:num w:numId="5">
    <w:abstractNumId w:val="19"/>
  </w:num>
  <w:num w:numId="6">
    <w:abstractNumId w:val="11"/>
  </w:num>
  <w:num w:numId="7">
    <w:abstractNumId w:val="5"/>
  </w:num>
  <w:num w:numId="8">
    <w:abstractNumId w:val="3"/>
  </w:num>
  <w:num w:numId="9">
    <w:abstractNumId w:val="18"/>
  </w:num>
  <w:num w:numId="10">
    <w:abstractNumId w:val="7"/>
  </w:num>
  <w:num w:numId="11">
    <w:abstractNumId w:val="20"/>
  </w:num>
  <w:num w:numId="12">
    <w:abstractNumId w:val="12"/>
  </w:num>
  <w:num w:numId="13">
    <w:abstractNumId w:val="15"/>
  </w:num>
  <w:num w:numId="14">
    <w:abstractNumId w:val="13"/>
  </w:num>
  <w:num w:numId="15">
    <w:abstractNumId w:val="16"/>
  </w:num>
  <w:num w:numId="16">
    <w:abstractNumId w:val="10"/>
  </w:num>
  <w:num w:numId="17">
    <w:abstractNumId w:val="0"/>
  </w:num>
  <w:num w:numId="18">
    <w:abstractNumId w:val="8"/>
  </w:num>
  <w:num w:numId="19">
    <w:abstractNumId w:val="17"/>
  </w:num>
  <w:num w:numId="20">
    <w:abstractNumId w:val="14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000"/>
    <w:rsid w:val="000853F5"/>
    <w:rsid w:val="00101D90"/>
    <w:rsid w:val="002066CC"/>
    <w:rsid w:val="003207A6"/>
    <w:rsid w:val="003C7E7C"/>
    <w:rsid w:val="003F7E29"/>
    <w:rsid w:val="004849FE"/>
    <w:rsid w:val="00516D3E"/>
    <w:rsid w:val="00592F26"/>
    <w:rsid w:val="005C6900"/>
    <w:rsid w:val="006518F2"/>
    <w:rsid w:val="006D30E7"/>
    <w:rsid w:val="006E3D7B"/>
    <w:rsid w:val="00705A8B"/>
    <w:rsid w:val="00742F88"/>
    <w:rsid w:val="007B2B58"/>
    <w:rsid w:val="007D3000"/>
    <w:rsid w:val="0080529D"/>
    <w:rsid w:val="00867676"/>
    <w:rsid w:val="0089723A"/>
    <w:rsid w:val="00943ABD"/>
    <w:rsid w:val="00977A1D"/>
    <w:rsid w:val="00985648"/>
    <w:rsid w:val="009C0830"/>
    <w:rsid w:val="00AB5226"/>
    <w:rsid w:val="00AD5E39"/>
    <w:rsid w:val="00AF3C45"/>
    <w:rsid w:val="00B641E2"/>
    <w:rsid w:val="00C1129F"/>
    <w:rsid w:val="00CD4B83"/>
    <w:rsid w:val="00DC36EA"/>
    <w:rsid w:val="00DF2F90"/>
    <w:rsid w:val="00E340E8"/>
    <w:rsid w:val="00E557AB"/>
    <w:rsid w:val="00EF1534"/>
    <w:rsid w:val="00F17312"/>
    <w:rsid w:val="00F50578"/>
    <w:rsid w:val="00FE4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0655EB5D-B5E5-4974-9B52-BCCE6818B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D300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4">
    <w:name w:val="heading 4"/>
    <w:basedOn w:val="a"/>
    <w:link w:val="40"/>
    <w:uiPriority w:val="9"/>
    <w:qFormat/>
    <w:rsid w:val="007D300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D3000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customStyle="1" w:styleId="40">
    <w:name w:val="Заголовок 4 Знак"/>
    <w:basedOn w:val="a0"/>
    <w:link w:val="4"/>
    <w:uiPriority w:val="9"/>
    <w:rsid w:val="007D3000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styleId="a3">
    <w:name w:val="Strong"/>
    <w:basedOn w:val="a0"/>
    <w:uiPriority w:val="22"/>
    <w:qFormat/>
    <w:rsid w:val="007D3000"/>
    <w:rPr>
      <w:b/>
      <w:bCs/>
    </w:rPr>
  </w:style>
  <w:style w:type="paragraph" w:styleId="a4">
    <w:name w:val="Normal (Web)"/>
    <w:basedOn w:val="a"/>
    <w:uiPriority w:val="99"/>
    <w:unhideWhenUsed/>
    <w:rsid w:val="007D30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E340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340E8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9C08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9C0830"/>
    <w:pPr>
      <w:ind w:left="720"/>
      <w:contextualSpacing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5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08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20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76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361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4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191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506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ts@bucha-rada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9</Pages>
  <Words>14214</Words>
  <Characters>8103</Characters>
  <Application>Microsoft Office Word</Application>
  <DocSecurity>0</DocSecurity>
  <Lines>67</Lines>
  <Paragraphs>44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Користувача</dc:creator>
  <cp:keywords/>
  <dc:description/>
  <cp:lastModifiedBy>Користувача</cp:lastModifiedBy>
  <cp:revision>5</cp:revision>
  <cp:lastPrinted>2024-10-17T08:07:00Z</cp:lastPrinted>
  <dcterms:created xsi:type="dcterms:W3CDTF">2024-10-16T14:50:00Z</dcterms:created>
  <dcterms:modified xsi:type="dcterms:W3CDTF">2024-10-22T11:32:00Z</dcterms:modified>
</cp:coreProperties>
</file>